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30.06.2026 № 36-КГПР26-2-К2 (УИД 67RS0002-01-2023-003095-09)</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30.06.2026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гражданским делам Верховного Суда Российской Федерации от 30.06.2026 № 36-КГПР26-2-К2 (УИД 67RS0002-01-2023-003095-09)</w:t>
      </w:r>
    </w:p>
    <w:p>
      <w:pPr>
        <w:spacing w:after="40"/>
      </w:pPr>
      <w:r>
        <w:rPr>
          <w:rFonts w:ascii="Inter" w:hAnsi="Inter"/>
          <w:b/>
          <w:color w:val="8B8171"/>
          <w:sz w:val="18"/>
        </w:rPr>
        <w:t xml:space="preserve">Применённые нормы: </w:t>
      </w:r>
      <w:r>
        <w:rPr>
          <w:rFonts w:ascii="Inter" w:hAnsi="Inter"/>
          <w:color w:val="655D50"/>
          <w:sz w:val="18"/>
        </w:rPr>
        <w:t>ст. 1 ФЗ, ст. 104.1 УК РФ, ст. 14 УК РФ, ст. 15 Конституции РФ, ст. 153 ГК РФ, ст. 169 ГК РФ, ст. 208 ГК РФ, ст. 235 ГК РФ, ст. 290 УК РФ, ст. 3 ФЗ, ст. 6 ГК РФ, ст. 69 УК РФ</w:t>
      </w:r>
    </w:p>
    <w:p>
      <w:pPr>
        <w:spacing w:after="40"/>
      </w:pPr>
      <w:r>
        <w:rPr>
          <w:rFonts w:ascii="Inter" w:hAnsi="Inter"/>
          <w:b/>
          <w:color w:val="8B8171"/>
          <w:sz w:val="18"/>
        </w:rPr>
        <w:t xml:space="preserve">Теги: </w:t>
      </w:r>
      <w:r>
        <w:rPr>
          <w:rFonts w:ascii="Inter" w:hAnsi="Inter"/>
          <w:color w:val="655D50"/>
          <w:sz w:val="18"/>
        </w:rPr>
        <w:t>Противодействие коррупции, Взятка как предмет ничтожной сделки, Ничтожность антисоциальной сделки, Обращение имущества в доход государства, Статья 169 ГК РФ, Статья 235 ГК РФ, Антикоррупционный иск прокурора, Неотвратимость ответственности за коррупцию, Направление на новое рассмотрение</w:t>
      </w:r>
    </w:p>
    <w:p>
      <w:pPr>
        <w:widowControl/>
        <w:spacing w:after="280" w:line="312" w:lineRule="auto"/>
        <w:ind w:firstLine="567"/>
        <w:jc w:val="both"/>
      </w:pPr>
      <w:r>
        <w:rPr>
          <w:rFonts w:ascii="Inter" w:hAnsi="Inter"/>
          <w:color w:val="655D50"/>
          <w:sz w:val="24"/>
        </w:rPr>
        <w:t>Категория: Споры по отдельным видам договоров.</w:t>
      </w:r>
    </w:p>
    <w:p>
      <w:pPr>
        <w:widowControl/>
        <w:spacing w:after="280" w:line="312" w:lineRule="auto"/>
        <w:ind w:firstLine="567"/>
        <w:jc w:val="both"/>
      </w:pPr>
      <w:r>
        <w:rPr>
          <w:rFonts w:ascii="Inter" w:hAnsi="Inter"/>
          <w:color w:val="655D50"/>
          <w:sz w:val="24"/>
        </w:rPr>
        <w:t>Требования: О применении последствий недействительности ничтожных сделок.</w:t>
      </w:r>
    </w:p>
    <w:p>
      <w:pPr>
        <w:widowControl/>
        <w:spacing w:after="280" w:line="312" w:lineRule="auto"/>
        <w:ind w:firstLine="567"/>
        <w:jc w:val="both"/>
      </w:pPr>
      <w:r>
        <w:rPr>
          <w:rFonts w:ascii="Inter" w:hAnsi="Inter"/>
          <w:color w:val="655D50"/>
          <w:sz w:val="24"/>
        </w:rPr>
        <w:t>В рамках уголовного судопроизводства с осужденного не были конфискованы денежные средства в виде взяток в пользу РФ.</w:t>
      </w:r>
    </w:p>
    <w:p>
      <w:pPr>
        <w:widowControl/>
        <w:spacing w:after="280" w:line="312" w:lineRule="auto"/>
        <w:ind w:firstLine="567"/>
        <w:jc w:val="both"/>
      </w:pPr>
      <w:r>
        <w:rPr>
          <w:rFonts w:ascii="Inter" w:hAnsi="Inter"/>
          <w:color w:val="655D50"/>
          <w:sz w:val="24"/>
        </w:rPr>
        <w:t>УИД 67RS0002-01-2023-003095-09 Судебная коллегия по гражданским делам Верховного Суда Российской Федерации в составе: председательствующего Петрушкина В.А., судей Горшкова В.В. и Марьина А.Н. рассмотрела в открытом судебном заседании гражданское дело по заявлению исполняющего обязанности прокурора Ленинского района г. Смоленска в интересах Российской Федерации в лице Социального фонда России к Воронину Владимиру Николаевичу, Елисееву Евгению Игоревичу о применении последствий недействительности ничтожных сделок по кассационному представлению заместителя Генерального прокурора Российской Федерации Ткачева И.В. на апелляционное определение судебной коллегии по гражданским делам Смоленского областного суда от 27 мая 2025 г. и определение судебной коллегии по гражданским делам Второго кассационного суда общей юрисдикции от 18 ноября 2025 г. Заслушав доклад судьи Верховного Суда Российской Федерации Марьина А.Н., мнение прокурора Генеральной прокуратуры Российской Федерации Жданова И.Д., поддержавшего доводы кассационного представления,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исполняющий обязанности прокурора Ленинского района г. Смоленска обратился в суд с исковым заявлением к Воронину В.Н. о применении последствий недействительности ничтожных сделок и взыскании с ответчика в пользу Российской Федерации денежных средств на общую сумму 161 500 руб., указав в обоснование иска, уточненного в ходе судебного разбирательства, что по приговору Ленинского районного суда г. Смоленска от 3 октября 2022 г. с учетом изменений, внесенных апелляционным определением Смоленского областного суда от 30 ноября 2022 г., Воронин В.Н. признан виновным в совершении преступлений, предусмотренных частью 1 статьи 291.2, частью 3 статьи 290, частью 3 статьи 290, частью 1 статьи 291.2, частью 3 статьи 290, частью 3 статьи 290, частью 3 статьи 290, частью 3 статьи 290, частью 3 статьи 290, частью 1 статьи 291.2, частью 3 статьи 290 Уголовного кодекса Российской Федерации, по 11 эпизодам, а именно в получении взяток от Елисеева (Максоцкого) Е.И.</w:t>
      </w:r>
    </w:p>
    <w:p>
      <w:pPr>
        <w:widowControl/>
        <w:spacing w:after="280" w:line="312" w:lineRule="auto"/>
        <w:ind w:firstLine="567"/>
        <w:jc w:val="both"/>
      </w:pPr>
      <w:r>
        <w:rPr>
          <w:rFonts w:ascii="Inter" w:hAnsi="Inter"/>
          <w:color w:val="655D50"/>
          <w:sz w:val="24"/>
        </w:rPr>
        <w:t>Решением Шумячского районного суда Смоленской области от 20 февраля 2024 г. требования прокурора удовлетворены: применены последствия недействительности ничтожных сделок по передаче денежного вознаграждения в виде взяток, совершенных между Ворониным В.Н. и Максоцким (Елисеевым) Е.И. на общую сумму 161 500 руб., с Воронина В.Н. в пользу Российской Федерации взысканы денежные средства в общей сумме 161 500 руб., а также в доход местного бюджета взыскана государственная пошлина в размере 4 430 руб.</w:t>
      </w:r>
    </w:p>
    <w:p>
      <w:pPr>
        <w:widowControl/>
        <w:spacing w:after="280" w:line="312" w:lineRule="auto"/>
        <w:ind w:firstLine="567"/>
        <w:jc w:val="both"/>
      </w:pPr>
      <w:r>
        <w:rPr>
          <w:rFonts w:ascii="Inter" w:hAnsi="Inter"/>
          <w:color w:val="655D50"/>
          <w:sz w:val="24"/>
        </w:rPr>
        <w:t>Протокольным определением от 16 июля 2024 г. судебная коллегия по гражданским делам Смоленского областного суда перешла к рассмотрению дела по правилам производства в суде первой инстанции без учета особенностей, предусмотренных главой 39 Гражданского процессуального кодекса Российской Федерации; к участию в деле в качестве соответчика привлечен М.</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Смоленского областного суда от 27 августа 2024 г. решение суда первой инстанции отменено, в удовлетворении требований отказано.</w:t>
      </w:r>
    </w:p>
    <w:p>
      <w:pPr>
        <w:widowControl/>
        <w:spacing w:after="280" w:line="312" w:lineRule="auto"/>
        <w:ind w:firstLine="567"/>
        <w:jc w:val="both"/>
      </w:pPr>
      <w:r>
        <w:rPr>
          <w:rFonts w:ascii="Inter" w:hAnsi="Inter"/>
          <w:color w:val="655D50"/>
          <w:sz w:val="24"/>
        </w:rPr>
        <w:t>25 марта 2025 г. судебная коллегия по гражданским делам Смоленского областного суда удовлетворила представление прокурора Ленинского района г. Смоленска о пересмотре апелляционного определения судебной коллегии по гражданским делам Смоленского областного суда от 27 августа 2024 г. по новым обстоятельствам. Данное апелляционное определение отменено, апелляционная жалоба Воронина В.Н. назначена к рассмотрению.</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Смоленского областного суда от 27 мая 2025 г. решение Шумячского районного суда Смоленской области от 20 февраля 2024 г. отменено, в удовлетворении требований исполняющего обязанности прокурора Ленинского района г. Смоленска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Второго кассационного суда общей юрисдикции от 18 ноября 2025 г. апелляционное определение судебной коллегии по гражданским делам Смоленского областного суда от 27 мая 2025 г. оставлено без изменения.</w:t>
      </w:r>
    </w:p>
    <w:p>
      <w:pPr>
        <w:widowControl/>
        <w:spacing w:after="280" w:line="312" w:lineRule="auto"/>
        <w:ind w:firstLine="567"/>
        <w:jc w:val="both"/>
      </w:pPr>
      <w:r>
        <w:rPr>
          <w:rFonts w:ascii="Inter" w:hAnsi="Inter"/>
          <w:color w:val="655D50"/>
          <w:sz w:val="24"/>
        </w:rPr>
        <w:t>В кассационном представлении заместителя Генерального прокурора Российской Федерации ставится вопрос об отмене апелляционного определения судебной коллегии по гражданским делам Смоленского областного суда от 27 мая 2025 г. и определения судебной коллегии по гражданским делам Второго кассационного суда общей юрисдикции от 18 ноября 2025 г.,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Марьина А.Н. от 28 мая 2026 г. кассационное представление с делом передано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кассационном представлении, Судебная коллегия по гражданским делам Верховного Суда Российской Федерации находит кассационное представление подлежащим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по вступившему в законную силу приговору Ленинского районного суда г. Смоленска от 3 октября 2022 г. (с учетом апелляционного определения судебной коллегии по уголовным делам Смоленского областного суда от 30 ноября 2022 г.) Воронин В.Н. признан виновным и осужден по части 1 статьи 291.2, части 3 статьи 290, части 3 статьи 290, части 1 статьи 291.2, части 3 статьи 290, части 3 статьи 290, части 3 статьи 290, части 3 статьи 290, части 3 статьи 290, части 1 статьи 291.2, части 3 статьи 290 Уголовного кодекса Российской Федерации, на основании частей 3, 4 статьи 69 Уголовного кодекса Российской Федерации к 3 годам 3 месяцам лишения свободы с лишением права занимать должности на государственной службе, связанные с выполнением функций представителя власти, сроком на 3 года с отбыванием наказания в исправительной колонии общего режима (т. 1, л.д. 10 - 24; т. 2, л.д. 167 - 170).</w:t>
      </w:r>
    </w:p>
    <w:p>
      <w:pPr>
        <w:widowControl/>
        <w:spacing w:after="280" w:line="312" w:lineRule="auto"/>
        <w:ind w:firstLine="567"/>
        <w:jc w:val="both"/>
      </w:pPr>
      <w:r>
        <w:rPr>
          <w:rFonts w:ascii="Inter" w:hAnsi="Inter"/>
          <w:color w:val="655D50"/>
          <w:sz w:val="24"/>
        </w:rPr>
        <w:t>Указанным приговором установлено, что Воронин В.Н., являясь с [ ФКУ СИЗО УФСИН России по области, то есть представителем власти, действуя умышленно, из корыстной заинтересованности, в соответствии с достигнутой с осужденным Максоцким (Елисеевым) Е.И. договоренностью передал данному осужденному в камеру № 189 корпусного отделения № 5 ФКУ СИЗО УФСИН России по области бутылки с водкой, за что получил от Максоцкого (Елисеева) Е.И. 6, 28, 31 марта, 1, 3, 23, 25 апреля, 5, 7, 10, 14, 15, 19, 22, 23, 26, 31 мая, 1, 4, 7, 11 июня 2021 г. денежные средства в общей сумме 161 500 руб.</w:t>
      </w:r>
    </w:p>
    <w:p>
      <w:pPr>
        <w:widowControl/>
        <w:spacing w:after="280" w:line="312" w:lineRule="auto"/>
        <w:ind w:firstLine="567"/>
        <w:jc w:val="both"/>
      </w:pPr>
      <w:r>
        <w:rPr>
          <w:rFonts w:ascii="Inter" w:hAnsi="Inter"/>
          <w:color w:val="655D50"/>
          <w:sz w:val="24"/>
        </w:rPr>
        <w:t>В связи с тем, что в рамках уголовного судопроизводства денежные средства конфискованы не были, прокурор обратился в суд с данным заявлением.</w:t>
      </w:r>
    </w:p>
    <w:p>
      <w:pPr>
        <w:widowControl/>
        <w:spacing w:after="280" w:line="312" w:lineRule="auto"/>
        <w:ind w:firstLine="567"/>
        <w:jc w:val="both"/>
      </w:pPr>
      <w:r>
        <w:rPr>
          <w:rFonts w:ascii="Inter" w:hAnsi="Inter"/>
          <w:color w:val="655D50"/>
          <w:sz w:val="24"/>
        </w:rPr>
        <w:t>Разрешая заявленные требования, суд первой инстанции, руководствуясь положениями статей 153, 167 Гражданского кодекса Российской Федерации, статьи 104.1 Уголовного кодекса Российской Федерации, пункта 85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пришел к выводу о том, что стороны сделки действовали умышленно с целью, указанной в статье 169 Гражданского кодекса Российской Федерации, что сделки были исполнены, поэтому полученные Ворониным В.Н. в качестве взятки денежные средства в размере 161 500 руб. подлежат взысканию в доход Российской Федерации.</w:t>
      </w:r>
    </w:p>
    <w:p>
      <w:pPr>
        <w:widowControl/>
        <w:spacing w:after="280" w:line="312" w:lineRule="auto"/>
        <w:ind w:firstLine="567"/>
        <w:jc w:val="both"/>
      </w:pPr>
      <w:r>
        <w:rPr>
          <w:rFonts w:ascii="Inter" w:hAnsi="Inter"/>
          <w:color w:val="655D50"/>
          <w:sz w:val="24"/>
        </w:rPr>
        <w:t>Суд апелляционной инстанции, повторно рассматривая настоящее дело по правилам производства в суде первой инстанции без учета особенностей, предусмотренных главой 39 Гражданского процессуального кодекса Российской Федерации, после отмены апелляционного определения судебной коллегии по гражданским делам Смоленского областного суда от 27 августа 2024 г. по новым обстоятельствам, отменил решение районного суда и отказал в удовлетворении требований прокурора, указав на отсутствие специальной нормы права, позволяющей в данном случае применить такое последствие недействительности ничтожных сделок, как обращение полученных по ним денежных средств в доход государства.</w:t>
      </w:r>
    </w:p>
    <w:p>
      <w:pPr>
        <w:widowControl/>
        <w:spacing w:after="280" w:line="312" w:lineRule="auto"/>
        <w:ind w:firstLine="567"/>
        <w:jc w:val="both"/>
      </w:pPr>
      <w:r>
        <w:rPr>
          <w:rFonts w:ascii="Inter" w:hAnsi="Inter"/>
          <w:color w:val="655D50"/>
          <w:sz w:val="24"/>
        </w:rPr>
        <w:t>С такими выводами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Статья 15 Конституции Российской Федерации гласит, что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 (часть 1).</w:t>
      </w:r>
    </w:p>
    <w:p>
      <w:pPr>
        <w:widowControl/>
        <w:spacing w:after="280" w:line="312" w:lineRule="auto"/>
        <w:ind w:firstLine="567"/>
        <w:jc w:val="both"/>
      </w:pPr>
      <w:r>
        <w:rPr>
          <w:rFonts w:ascii="Inter" w:hAnsi="Inter"/>
          <w:color w:val="655D50"/>
          <w:sz w:val="24"/>
        </w:rPr>
        <w:t>Общепризнанные принципы и нормы международного права и международные договоры Российской Федерации являются составной частью ее правовой системы (часть 4 статьи 15 Конституции Российской Федерации).</w:t>
      </w:r>
    </w:p>
    <w:p>
      <w:pPr>
        <w:widowControl/>
        <w:spacing w:after="280" w:line="312" w:lineRule="auto"/>
        <w:ind w:firstLine="567"/>
        <w:jc w:val="both"/>
      </w:pPr>
      <w:r>
        <w:rPr>
          <w:rFonts w:ascii="Inter" w:hAnsi="Inter"/>
          <w:color w:val="655D50"/>
          <w:sz w:val="24"/>
        </w:rPr>
        <w:t>В целях системного противодействия коррупции Российская Федерация Федеральным законом от 8 марта 2006 г. № 40-ФЗ ратифицировала Конвенцию ООН против коррупции от 31 октября 2003 г.</w:t>
      </w:r>
    </w:p>
    <w:p>
      <w:pPr>
        <w:widowControl/>
        <w:spacing w:after="280" w:line="312" w:lineRule="auto"/>
        <w:ind w:firstLine="567"/>
        <w:jc w:val="both"/>
      </w:pPr>
      <w:r>
        <w:rPr>
          <w:rFonts w:ascii="Inter" w:hAnsi="Inter"/>
          <w:color w:val="655D50"/>
          <w:sz w:val="24"/>
        </w:rPr>
        <w:t>Согласно пункту 1 статьи 12 Конвенции ООН против коррупции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pPr>
        <w:widowControl/>
        <w:spacing w:after="280" w:line="312" w:lineRule="auto"/>
        <w:ind w:firstLine="567"/>
        <w:jc w:val="both"/>
      </w:pPr>
      <w:r>
        <w:rPr>
          <w:rFonts w:ascii="Inter" w:hAnsi="Inter"/>
          <w:color w:val="655D50"/>
          <w:sz w:val="24"/>
        </w:rPr>
        <w:t>В пункте 1 статьи 31 Конвенции ООН против коррупции закреплено, что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 доходов от преступлений, признанных таковыми в соответствии с данной Конвенцией, или имущества, стоимость которого соответствует стоимости таких доходов.</w:t>
      </w:r>
    </w:p>
    <w:p>
      <w:pPr>
        <w:widowControl/>
        <w:spacing w:after="280" w:line="312" w:lineRule="auto"/>
        <w:ind w:firstLine="567"/>
        <w:jc w:val="both"/>
      </w:pPr>
      <w:r>
        <w:rPr>
          <w:rFonts w:ascii="Inter" w:hAnsi="Inter"/>
          <w:color w:val="655D50"/>
          <w:sz w:val="24"/>
        </w:rPr>
        <w:t>В Рекомендациях по совершенствованию законодательства государств - участников СНГ в сфере противодействия коррупции от 23 ноября 2012 г., принятых постановлением № 38-17 на 38-м пленарном заседании Межпарламентской Ассамблеи государств - участников СНГ, отмечено, что в законодательстве государства в соответствии с международными стандартами должно быть установлено требование об обязательности устранения последствий коррупционных правонарушений, в том числе определены гражданско-правовые средства защиты лиц, понесших ущерб в результате актов коррупции (пункт 4.8).</w:t>
      </w:r>
    </w:p>
    <w:p>
      <w:pPr>
        <w:widowControl/>
        <w:spacing w:after="280" w:line="312" w:lineRule="auto"/>
        <w:ind w:firstLine="567"/>
        <w:jc w:val="both"/>
      </w:pPr>
      <w:r>
        <w:rPr>
          <w:rFonts w:ascii="Inter" w:hAnsi="Inter"/>
          <w:color w:val="655D50"/>
          <w:sz w:val="24"/>
        </w:rPr>
        <w:t>Как указал Конституционный Суд Российской Федерации в определении от 24 июня 2021 г. № 1177-О об отказе в принятии к рассмотрению жалобы граждан Саиткуловой С.Х., Фаттахова Р.М. и Фаттаховой Р.Р. на нарушение их конституционных прав положениями Гражданского кодекса Российской Федерации, Гражданского процессуального кодекса Российской Федерации, а также федеральных законов "О противодействии коррупции", "О контроле за соответствием расходов лиц, замещающих государственные должности, и иных лиц их доходам" и "О прокуратуре Российской Федерации", ратифицируя Конвенцию ООН против коррупции, Российская Федерация не включила в число своих обязательств (безусловных обязанностей) признание уголовно наказуемым умышленного незаконного обогащения, указанного в статье 20 данной Конвенции (пункт 1 статьи 1 Федерального закона от 8 марта 2006 г. № 40-ФЗ), однако это не означает, что она не вправе ввести в правовое регулирование изъятие незаконных доходов или имущества, приобретенного на них, не в качестве уголовно-правовой санкции, а в качестве специальной меры, предусмотренной в рамках антикоррупционного законодательства для случаев незаконного обогащения.</w:t>
      </w:r>
    </w:p>
    <w:p>
      <w:pPr>
        <w:widowControl/>
        <w:spacing w:after="280" w:line="312" w:lineRule="auto"/>
        <w:ind w:firstLine="567"/>
        <w:jc w:val="both"/>
      </w:pPr>
      <w:r>
        <w:rPr>
          <w:rFonts w:ascii="Inter" w:hAnsi="Inter"/>
          <w:color w:val="655D50"/>
          <w:sz w:val="24"/>
        </w:rPr>
        <w:t>Таким образом, принятие Российской Федерацией правовых мер, направленных на предупреждение коррупции и незаконного личного обогащения, включая возможность изъятия по решению суда имущества, приобретенного на незаконные доходы, согласуется с признаваемыми на международном уровне стандартами борьбы с коррупцией.</w:t>
      </w:r>
    </w:p>
    <w:p>
      <w:pPr>
        <w:widowControl/>
        <w:spacing w:after="280" w:line="312" w:lineRule="auto"/>
        <w:ind w:firstLine="567"/>
        <w:jc w:val="both"/>
      </w:pPr>
      <w:r>
        <w:rPr>
          <w:rFonts w:ascii="Inter" w:hAnsi="Inter"/>
          <w:color w:val="655D50"/>
          <w:sz w:val="24"/>
        </w:rPr>
        <w:t>Как следует из позиций, выраженных в постановлениях Конституционного Суда Российской Федерации (постановления от 29 ноября 2016 г. № 26-П и от 9 января 2019 г. № 1-П, определение от 6 июня 2017 г. № 1163-О),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относится к особым правовым мерам, применяемым в случае нарушения лицами, выполняющими публичные функции, антикоррупционного законодательства и направленным на эффективное противодействие коррупции и защиту конституционно значимых ценностей.</w:t>
      </w:r>
    </w:p>
    <w:p>
      <w:pPr>
        <w:widowControl/>
        <w:spacing w:after="280" w:line="312" w:lineRule="auto"/>
        <w:ind w:firstLine="567"/>
        <w:jc w:val="both"/>
      </w:pPr>
      <w:r>
        <w:rPr>
          <w:rFonts w:ascii="Inter" w:hAnsi="Inter"/>
          <w:color w:val="655D50"/>
          <w:sz w:val="24"/>
        </w:rPr>
        <w:t>В соответствии со статьей 2 Федерального закона от 25 декабря 2008 г. № 273-ФЗ "О противодействии коррупции" 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данный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widowControl/>
        <w:spacing w:after="280" w:line="312" w:lineRule="auto"/>
        <w:ind w:firstLine="567"/>
        <w:jc w:val="both"/>
      </w:pPr>
      <w:r>
        <w:rPr>
          <w:rFonts w:ascii="Inter" w:hAnsi="Inter"/>
          <w:color w:val="655D50"/>
          <w:sz w:val="24"/>
        </w:rPr>
        <w:t>Принцип неотвратимости ответственности за совершение коррупционных правонарушений закреплен в части 4 статьи 3 названного выше Закона.</w:t>
      </w:r>
    </w:p>
    <w:p>
      <w:pPr>
        <w:widowControl/>
        <w:spacing w:after="280" w:line="312" w:lineRule="auto"/>
        <w:ind w:firstLine="567"/>
        <w:jc w:val="both"/>
      </w:pPr>
      <w:r>
        <w:rPr>
          <w:rFonts w:ascii="Inter" w:hAnsi="Inter"/>
          <w:color w:val="655D50"/>
          <w:sz w:val="24"/>
        </w:rPr>
        <w:t>Часть 1 статьи 13 этого Закона предусматривает, что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widowControl/>
        <w:spacing w:after="280" w:line="312" w:lineRule="auto"/>
        <w:ind w:firstLine="567"/>
        <w:jc w:val="both"/>
      </w:pPr>
      <w:r>
        <w:rPr>
          <w:rFonts w:ascii="Inter" w:hAnsi="Inter"/>
          <w:color w:val="655D50"/>
          <w:sz w:val="24"/>
        </w:rPr>
        <w:t>Таким образом, принятие эффективных мер по противодействию коррупции является одним из важнейших условий обеспечения конституционной законности, правового равенства, взаимного доверия государства и общества.</w:t>
      </w:r>
    </w:p>
    <w:p>
      <w:pPr>
        <w:widowControl/>
        <w:spacing w:after="280" w:line="312" w:lineRule="auto"/>
        <w:ind w:firstLine="567"/>
        <w:jc w:val="both"/>
      </w:pPr>
      <w:r>
        <w:rPr>
          <w:rFonts w:ascii="Inter" w:hAnsi="Inter"/>
          <w:color w:val="655D50"/>
          <w:sz w:val="24"/>
        </w:rPr>
        <w:t>Согласно статье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В силу части 1 статьи 14 Уголовного кодекса Российской Федерации преступлением признается виновно совершенное общественно опасное деяние, запрещенное данным Кодекса под угрозой наказания.</w:t>
      </w:r>
    </w:p>
    <w:p>
      <w:pPr>
        <w:widowControl/>
        <w:spacing w:after="280" w:line="312" w:lineRule="auto"/>
        <w:ind w:firstLine="567"/>
        <w:jc w:val="both"/>
      </w:pPr>
      <w:r>
        <w:rPr>
          <w:rFonts w:ascii="Inter" w:hAnsi="Inter"/>
          <w:color w:val="655D50"/>
          <w:sz w:val="24"/>
        </w:rPr>
        <w:t>Следовательно, действия граждан и юридических лиц, направленные на установление, изменение или прекращение гражданских прав и обязанностей, в частности по передаче денежных средств и иного имущества (сделки), в случае их общественной опасности и обусловленного этим уголовно-правового запрета могут образовывать состав преступления: например, сделки с объектами гражданских прав, оборотоспособность которых ограничена законом, передача денежных средств и имущества в противоправных целях и т.п.</w:t>
      </w:r>
    </w:p>
    <w:p>
      <w:pPr>
        <w:widowControl/>
        <w:spacing w:after="280" w:line="312" w:lineRule="auto"/>
        <w:ind w:firstLine="567"/>
        <w:jc w:val="both"/>
      </w:pPr>
      <w:r>
        <w:rPr>
          <w:rFonts w:ascii="Inter" w:hAnsi="Inter"/>
          <w:color w:val="655D50"/>
          <w:sz w:val="24"/>
        </w:rPr>
        <w:t>При этом признание лица виновным в совершении преступления и назначение ему справедливого наказания по нормам Уголовного кодекса Российской Федерации сами по себе не означают, что действиями осужденного не были созданы изменения в гражданских правах и обязанностях участников гражданских правоотношений, а также не означают отсутствие необходимости в исправлении таких последствий. Гражданским кодексом Российской Федерации недействительность сделок, нарушающих требования закона или иного правового акта, в отсутствие иных, специальных оснований недействительности сделки предусмотрена статьей 168 данного Кодекса.</w:t>
      </w:r>
    </w:p>
    <w:p>
      <w:pPr>
        <w:widowControl/>
        <w:spacing w:after="280" w:line="312" w:lineRule="auto"/>
        <w:ind w:firstLine="567"/>
        <w:jc w:val="both"/>
      </w:pPr>
      <w:r>
        <w:rPr>
          <w:rFonts w:ascii="Inter" w:hAnsi="Inter"/>
          <w:color w:val="655D50"/>
          <w:sz w:val="24"/>
        </w:rPr>
        <w:t>В статье 169 Гражданского кодекса Российской Федерации закреплено, что сделка, совершенная с целью, заведомо противной основам правопорядка или нравственности, ничтожна и влечет последствия, установленные статьей 167 этого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определении от 8 июня 2004 г. № 226-О, статья 169 Гражданского кодекса Российской Федерации указывает, что квалифицирующим признаком антисоциальной сделки является ее цель, т.е.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Антисоциальность сделки, дающая суду право применять данную норму Гражданского кодекса Российской Федерации, выявляется в ходе судопроизводства с учетом всех фактических обстоятельств, характера допущенных сторонами нарушений и их последствий.</w:t>
      </w:r>
    </w:p>
    <w:p>
      <w:pPr>
        <w:widowControl/>
        <w:spacing w:after="280" w:line="312" w:lineRule="auto"/>
        <w:ind w:firstLine="567"/>
        <w:jc w:val="both"/>
      </w:pPr>
      <w:r>
        <w:rPr>
          <w:rFonts w:ascii="Inter" w:hAnsi="Inter"/>
          <w:color w:val="655D50"/>
          <w:sz w:val="24"/>
        </w:rPr>
        <w:t>Следовательно, сделка, совершенная с целью, заведомо противной основам правопорядка или нравственности, влечет общие последствия, установленные статьей 167 Гражданского кодекса Российской Федерации (двусторонняя реституция).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В силу пункта 1 статьи 6 Гражданского кодекса Российской Федерации в случаях, когда предусмотренные пунктами 1 и 2 статьи 2 данного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w:t>
      </w:r>
    </w:p>
    <w:p>
      <w:pPr>
        <w:widowControl/>
        <w:spacing w:after="280" w:line="312" w:lineRule="auto"/>
        <w:ind w:firstLine="567"/>
        <w:jc w:val="both"/>
      </w:pPr>
      <w:r>
        <w:rPr>
          <w:rFonts w:ascii="Inter" w:hAnsi="Inter"/>
          <w:color w:val="655D50"/>
          <w:sz w:val="24"/>
        </w:rPr>
        <w:t>В соответствии с подпунктом 8 пункта 2 статьи 235 указанного выше Кодекса принудительное изъятие у собственника имущества не допускается, кроме случаев, когда по основаниям, предусмотренным законом, производится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постановлении от 31 октября 2024 г. № 49-П по делу о проверке конституционности статей 195 и 196, пункта 1 статьи 197, пункта 1 и абзаца второго пункта 2 статьи 200, абзаца второго статьи 208 Гражданского кодекса Российской Федерации в связи с запросом Краснодарского краевого суда, федеральным законодателем, действующим в пределах предоставленной ему дискреции, создан правовой механизм, предполагающий возможность обращения по искам уполномоченных на то прокуроров в доход Российской Федерации имущества как приобретенного вследствие нарушения лицом, занимающим (занимавшим) публично значимую должность, требований и запретов, направленных на предотвращение коррупции (статья 169 и подпункт 8 пункта 2 статьи 235 Гражданского кодекса Российской Федерации, федеральные законы "О противодействии коррупции" и "О контроле за соответствием расходов лиц, замещающих государственные должности, и иных лиц их доходам") (пункт 3.1).</w:t>
      </w:r>
    </w:p>
    <w:p>
      <w:pPr>
        <w:widowControl/>
        <w:spacing w:after="280" w:line="312" w:lineRule="auto"/>
        <w:ind w:firstLine="567"/>
        <w:jc w:val="both"/>
      </w:pPr>
      <w:r>
        <w:rPr>
          <w:rFonts w:ascii="Inter" w:hAnsi="Inter"/>
          <w:color w:val="655D50"/>
          <w:sz w:val="24"/>
        </w:rPr>
        <w:t>В то же время, как указано в пункте 3.2 этого же постановления Конституционного Суда Российской Федерации, многообразие деяний коррупционной направленности, перечисленных в статье 1 Федерального закона "О противодействии коррупции", и их повышенная латентность нередко обусловливают необходимость не только количественно сопоставлять доходы лица, занимающего (занимавшего) публично значимую должность, и членов его семьи с расходами, но и выяснять, в частности, обстоятельства злоупотребления полномочиями, возникновения конфликта интересов, принятия правонарушителем разного рода мер, имеющих целью сокрытие таких действий, включая воспрепятствование осуществлению антикоррупционного контроля.</w:t>
      </w:r>
    </w:p>
    <w:p>
      <w:pPr>
        <w:widowControl/>
        <w:spacing w:after="280" w:line="312" w:lineRule="auto"/>
        <w:ind w:firstLine="567"/>
        <w:jc w:val="both"/>
      </w:pPr>
      <w:r>
        <w:rPr>
          <w:rFonts w:ascii="Inter" w:hAnsi="Inter"/>
          <w:color w:val="655D50"/>
          <w:sz w:val="24"/>
        </w:rPr>
        <w:t>Поэтому в основание требований прокуроров об обращении в доход Российской Федерации имущества как приобретенного вследствие нарушения лицом, занимавшим публично значимую должность, требований и запретов, направленных на предотвращение коррупции, может быть положен не только факт несоответствия расходов законным доходам и отсутствие сведений, подтверждающих законность получения денежных средств, когда источники происхождения имущества могут оставаться невыявленными, а незаконность их презюмируется, но и установление того, что приобретение имущества обусловлено совершением этим лицом конкретных деяний коррупционной направленности.</w:t>
      </w:r>
    </w:p>
    <w:p>
      <w:pPr>
        <w:widowControl/>
        <w:spacing w:after="280" w:line="312" w:lineRule="auto"/>
        <w:ind w:firstLine="567"/>
        <w:jc w:val="both"/>
      </w:pPr>
      <w:r>
        <w:rPr>
          <w:rFonts w:ascii="Inter" w:hAnsi="Inter"/>
          <w:color w:val="655D50"/>
          <w:sz w:val="24"/>
        </w:rPr>
        <w:t>Фактически в данном случае речь идет об обращении в доход Российской Федерации соответствующего имущества, в отношении которого установлено, что оно приобретено посредством совершения противоправных деяний коррупционной направленности (включая несоблюдение антикоррупционных запретов). Установление такого источника приобретения имущества означает, что оно приобретено не на законные доходы, что согласуется с нормами подпункта 8 пункта 2 статьи 235 Гражданского кодекса Российской Федерации, Федерального закона "О противодействии коррупции".</w:t>
      </w:r>
    </w:p>
    <w:p>
      <w:pPr>
        <w:widowControl/>
        <w:spacing w:after="280" w:line="312" w:lineRule="auto"/>
        <w:ind w:firstLine="567"/>
        <w:jc w:val="both"/>
      </w:pPr>
      <w:r>
        <w:rPr>
          <w:rFonts w:ascii="Inter" w:hAnsi="Inter"/>
          <w:color w:val="655D50"/>
          <w:sz w:val="24"/>
        </w:rPr>
        <w:t>Предшествующая редакция статьи 169 Гражданского кодекса Российской Федерации, не связывающая в отличие от действующей ее редакции возможность взыскания в доход Российской Федерации полученного по сделке, совершенной с заведомо противной основам правопорядка или нравственности целью, с наличием специального указания на такое последствие в законе и применяемая к сделкам, совершенным до дня вступления в силу действующей редакции этой статьи (часть 6 статьи 3 Федерального закона от 7 мая 2013 г. № 100-ФЗ "О внесении изменений в подразделы 4 и 5 раздела I части первой и статью 1153 части третьей Гражданского кодекса Российской Федерации"), также подразумевает возможность наступления таких последствий, но не посредством отсылки к соответствующему публично-правовому механизму, а в силу того, что коррупционные действия - как получение незаконных доходов, так и их легализация - по определению противоправны и антисоциальны, а значит, сделки, опосредующие такие действия, противоречат основам правопорядка и нравственности.</w:t>
      </w:r>
    </w:p>
    <w:p>
      <w:pPr>
        <w:widowControl/>
        <w:spacing w:after="280" w:line="312" w:lineRule="auto"/>
        <w:ind w:firstLine="567"/>
        <w:jc w:val="both"/>
      </w:pPr>
      <w:r>
        <w:rPr>
          <w:rFonts w:ascii="Inter" w:hAnsi="Inter"/>
          <w:color w:val="655D50"/>
          <w:sz w:val="24"/>
        </w:rPr>
        <w:t>В пункте 4.2 названного постановления Конституционного Суда Российской Федерации отмечается, что хотя в подпункте 8 пункта 2 статьи 235 Гражданского кодекса Российской Федерации указано, что обращение в доход Российской Федерации имущества, в отношении которого не было представлено сведений, подтверждающих его приобретение на законные доходы, влечет последствия в виде прекращения права собственности на такое имущество, из этого не следует вывод о частноправовой природе данного института. Являясь элементом механизма контроля за расходами лиц, занимающих (занимавших) публично значимую должность, данная норма гражданского законодательства во взаимосвязи со статьей 169 Гражданского кодекса Российской Федерации выступает проекцией соответствующей публично-правовой по своей природе меры и призвана обеспечить прозрачный и понятный для участников гражданско-правовых отношений порядок перехода права собственности к Российской Федерации.</w:t>
      </w:r>
    </w:p>
    <w:p>
      <w:pPr>
        <w:widowControl/>
        <w:spacing w:after="280" w:line="312" w:lineRule="auto"/>
        <w:ind w:firstLine="567"/>
        <w:jc w:val="both"/>
      </w:pPr>
      <w:r>
        <w:rPr>
          <w:rFonts w:ascii="Inter" w:hAnsi="Inter"/>
          <w:color w:val="655D50"/>
          <w:sz w:val="24"/>
        </w:rPr>
        <w:t>Соответственно, в тех случаях, когда правовая судьба предмета преступления коррупционной направленности не определена судом в уголовно-процессуальном порядке (в связи с прекращением уголовного преследования по нереабилитирующим основаниям, сокрытием имущества от взыскания и др.) либо когда совершенное деяние коррупционной направленности не получало уголовно-правовой квалификации, вопрос об обращении имущества в доход Российской Федерации может быть разрешен судом в порядке рассмотрения антикоррупционного иска прокурора (пункт 5.3 данного постановления).</w:t>
      </w:r>
    </w:p>
    <w:p>
      <w:pPr>
        <w:widowControl/>
        <w:spacing w:after="280" w:line="312" w:lineRule="auto"/>
        <w:ind w:firstLine="567"/>
        <w:jc w:val="both"/>
      </w:pPr>
      <w:r>
        <w:rPr>
          <w:rFonts w:ascii="Inter" w:hAnsi="Inter"/>
          <w:color w:val="655D50"/>
          <w:sz w:val="24"/>
        </w:rPr>
        <w:t>Кроме того, в определении от 27 июня 2023 г. № 1660-О об отказе в принятии к рассмотрению жалобы гражданки Семениченко А.П. на нарушение ее конституционных прав статьями 167 и 169 Гражданского кодекса Российской Федерации Конституционный Суд Российской Федерации также указал, что предусмотренное статьей 169 Гражданского кодекса Российской Федерации правило о том, что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 не является мерой уголовно-правового характера и не равнозначно штрафу как виду уголовного наказания.</w:t>
      </w:r>
    </w:p>
    <w:p>
      <w:pPr>
        <w:widowControl/>
        <w:spacing w:after="280" w:line="312" w:lineRule="auto"/>
        <w:ind w:firstLine="567"/>
        <w:jc w:val="both"/>
      </w:pPr>
      <w:r>
        <w:rPr>
          <w:rFonts w:ascii="Inter" w:hAnsi="Inter"/>
          <w:color w:val="655D50"/>
          <w:sz w:val="24"/>
        </w:rPr>
        <w:t>Таким образом, любое имущество, полученное вследствие коррупционных правонарушений, не может являться легальным объектом гражданского оборота и подлежит безусловному обращению в доход государства. Иное применение закона фактически легализует коррупцию, освобождает виновных лиц от ответственности и поощряет противоправное поведение в силу его безнаказанности.</w:t>
      </w:r>
    </w:p>
    <w:p>
      <w:pPr>
        <w:widowControl/>
        <w:spacing w:after="280" w:line="312" w:lineRule="auto"/>
        <w:ind w:firstLine="567"/>
        <w:jc w:val="both"/>
      </w:pPr>
      <w:r>
        <w:rPr>
          <w:rFonts w:ascii="Inter" w:hAnsi="Inter"/>
          <w:color w:val="655D50"/>
          <w:sz w:val="24"/>
        </w:rPr>
        <w:t>В целях необходимости обеспечения баланса конституционных ценностей, предотвращения незаконного обогащения, являющегося конечной целью совершения деяния коррупционной направленности, рассматриваемый способ противодействия коррупции должен быть реализован в процедуре гражданского искового судопроизводства.</w:t>
      </w:r>
    </w:p>
    <w:p>
      <w:pPr>
        <w:widowControl/>
        <w:spacing w:after="280" w:line="312" w:lineRule="auto"/>
        <w:ind w:firstLine="567"/>
        <w:jc w:val="both"/>
      </w:pPr>
      <w:r>
        <w:rPr>
          <w:rFonts w:ascii="Inter" w:hAnsi="Inter"/>
          <w:color w:val="655D50"/>
          <w:sz w:val="24"/>
        </w:rPr>
        <w:t>Приведенные выше нормы права, правовые позиции Конституционного Суда Российской Федерации не были учтены судом апелляционной инстанции.</w:t>
      </w:r>
    </w:p>
    <w:p>
      <w:pPr>
        <w:widowControl/>
        <w:spacing w:after="280" w:line="312" w:lineRule="auto"/>
        <w:ind w:firstLine="567"/>
        <w:jc w:val="both"/>
      </w:pPr>
      <w:r>
        <w:rPr>
          <w:rFonts w:ascii="Inter" w:hAnsi="Inter"/>
          <w:color w:val="655D50"/>
          <w:sz w:val="24"/>
        </w:rPr>
        <w:t>Кассационный суд общей юрисдикции ошибки суда апелляционной инстанции не исправил.</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считает нужным отменить постановления судов апелляционной и кассационной инстанций, а дело направить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судом не учтено, что любое имущество, полученное вследствие коррупционных правонарушений, не может являться легальным объектом гражданского оборота и подлежит безусловному обращению в доход государства. Иное применение закона фактически легализует коррупцию, освобождает виновных лиц от ответственности и поощряет противоправное поведение в силу его безнаказанности.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30.06.2026 № 36-КГПР26-2-К2 (УИД 67RS0002-01-2023-003095-09)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30.06.2026 № 36-КГПР26-2-К2 (УИД 67RS0002-01-2023-003095-09)</dc:title>
  <dc:subject/>
  <dc:creator>CasusLegal</dc:creator>
  <cp:keywords/>
  <dc:description/>
  <cp:lastModifiedBy>CasusLegal</cp:lastModifiedBy>
  <cp:revision>1</cp:revision>
  <dcterms:created xsi:type="dcterms:W3CDTF">2026-08-16T11:30:43Z</dcterms:created>
  <dcterms:modified xsi:type="dcterms:W3CDTF">2026-08-16T11:30:43Z</dcterms:modified>
  <cp:category/>
</cp:coreProperties>
</file>