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10/2026., п. 9</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10/2026</w:t>
      </w:r>
    </w:p>
    <w:p>
      <w:pPr>
        <w:spacing w:after="40"/>
      </w:pPr>
      <w:r>
        <w:rPr>
          <w:rFonts w:ascii="Inter" w:hAnsi="Inter"/>
          <w:b/>
          <w:color w:val="8B8171"/>
          <w:sz w:val="18"/>
        </w:rPr>
        <w:t xml:space="preserve">Применённые нормы: </w:t>
      </w:r>
      <w:r>
        <w:rPr>
          <w:rFonts w:ascii="Inter" w:hAnsi="Inter"/>
          <w:color w:val="655D50"/>
          <w:sz w:val="18"/>
        </w:rPr>
        <w:t>ст. 253 ГК РФ</w:t>
      </w:r>
    </w:p>
    <w:p>
      <w:pPr>
        <w:spacing w:after="40"/>
      </w:pPr>
      <w:r>
        <w:rPr>
          <w:rFonts w:ascii="Inter" w:hAnsi="Inter"/>
          <w:b/>
          <w:color w:val="8B8171"/>
          <w:sz w:val="18"/>
        </w:rPr>
        <w:t xml:space="preserve">Теги: </w:t>
      </w:r>
      <w:r>
        <w:rPr>
          <w:rFonts w:ascii="Inter" w:hAnsi="Inter"/>
          <w:color w:val="655D50"/>
          <w:sz w:val="18"/>
        </w:rPr>
        <w:t>оспаривание сделок, совместная собственность супругов, статья 253 ГК РФ, отсутствие полномочий на распоряжение, осведомлённость покупателя, отчуждение жилого помещения, бывший супруг, недействительность сделки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При разрешении спора по иску бывшего супруга о признании недействительными сделок по отчуждению жилого помещения, принадлежащего бывшим супругам на праве совместной собственности, суду исходя из положений пункта 3 статьи 253 Гражданского кодекса Российской Федерации следует установить обстоятельства того, знала ли или заведомо должна была знать другая сторона сделки (покупатель) об отсутствии у участника совместной собственности, совершившего сделку, необходимых полномочий на ее совершение.</w:t>
      </w:r>
    </w:p>
    <w:p>
      <w:pPr>
        <w:widowControl/>
        <w:spacing w:after="280" w:line="312" w:lineRule="auto"/>
        <w:ind w:firstLine="567"/>
        <w:jc w:val="both"/>
      </w:pPr>
      <w:r>
        <w:rPr>
          <w:rFonts w:ascii="Inter" w:hAnsi="Inter"/>
          <w:color w:val="655D50"/>
          <w:sz w:val="24"/>
        </w:rPr>
        <w:t>К. обратилась в суд с иском к бывшему мужу Ю. (продавец) и к Г. (покупатель) о признании недействительными сделок по отчуждению квартиры, применении последствий недействительности сделки и разделе совместно нажитого имущества, признании права собственности на ½ долю в праве собственности на квартиру.</w:t>
      </w:r>
    </w:p>
    <w:p>
      <w:pPr>
        <w:widowControl/>
        <w:spacing w:after="280" w:line="312" w:lineRule="auto"/>
        <w:ind w:firstLine="567"/>
        <w:jc w:val="both"/>
      </w:pPr>
      <w:r>
        <w:rPr>
          <w:rFonts w:ascii="Inter" w:hAnsi="Inter"/>
          <w:color w:val="655D50"/>
          <w:sz w:val="24"/>
        </w:rPr>
        <w:t>В обоснование иска К. ссылалась на то, что после расторжения брака бывший супруг Ю. заключил с Г. договор займа денежных средств под залог квартиры, принадлежащей К. и Ю. на праве совместной собственности. Затем Ю. передал по соглашению об отступном эту квартиру в собственность Г. в счет погашения задолженности по договору займа, впоследствии Г. продал квартиру по договору купли-продажи другому лицу. Истец указывала, что все сделки заключены без ее согласия, хотя она претендовала на раздел данной квартиры.</w:t>
      </w:r>
    </w:p>
    <w:p>
      <w:pPr>
        <w:widowControl/>
        <w:spacing w:after="280" w:line="312" w:lineRule="auto"/>
        <w:ind w:firstLine="567"/>
        <w:jc w:val="both"/>
      </w:pPr>
      <w:r>
        <w:rPr>
          <w:rFonts w:ascii="Inter" w:hAnsi="Inter"/>
          <w:color w:val="655D50"/>
          <w:sz w:val="24"/>
        </w:rPr>
        <w:t>Решением суда первой инстанции К. отказано в удовлетворении исковых требований.</w:t>
      </w:r>
    </w:p>
    <w:p>
      <w:pPr>
        <w:widowControl/>
        <w:spacing w:after="280" w:line="312" w:lineRule="auto"/>
        <w:ind w:firstLine="567"/>
        <w:jc w:val="both"/>
      </w:pPr>
      <w:r>
        <w:rPr>
          <w:rFonts w:ascii="Inter" w:hAnsi="Inter"/>
          <w:color w:val="655D50"/>
          <w:sz w:val="24"/>
        </w:rPr>
        <w:t>Апелляционным определением решение суда первой инстанции отменено, по делу принято новое решение, которым исковые требования К. удовлетворены. При этом суд апелляционной инстанции исходил из того, что в результате действий Ю. истец была лишена возможности заявить требования о разделе спорной квартиры, что в силу статьи 10 ГК РФ расценивается как злоупотребление правом.</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судебное постановление суда апелляционной инстанции и направила дело на новое рассмотрение в суд апелляционной инстанции, указав следующее.</w:t>
      </w:r>
    </w:p>
    <w:p>
      <w:pPr>
        <w:widowControl/>
        <w:spacing w:after="280" w:line="312" w:lineRule="auto"/>
        <w:ind w:firstLine="567"/>
        <w:jc w:val="both"/>
      </w:pPr>
      <w:r>
        <w:rPr>
          <w:rFonts w:ascii="Inter" w:hAnsi="Inter"/>
          <w:color w:val="655D50"/>
          <w:sz w:val="24"/>
        </w:rPr>
        <w:t>Поскольку оспариваемые сделки совершены тогда, когда стороны перестали быть супругами, владение, пользование и распоряжение общим имуществом которых определялось положениями статьи 35 СК РФ, то они приобрели статус участников совместной собственности, регламентация владения которой осуществляется положениями ГК РФ.</w:t>
      </w:r>
    </w:p>
    <w:p>
      <w:pPr>
        <w:widowControl/>
        <w:spacing w:after="280" w:line="312" w:lineRule="auto"/>
        <w:ind w:firstLine="567"/>
        <w:jc w:val="both"/>
      </w:pPr>
      <w:r>
        <w:rPr>
          <w:rFonts w:ascii="Inter" w:hAnsi="Inter"/>
          <w:color w:val="655D50"/>
          <w:sz w:val="24"/>
        </w:rPr>
        <w:t>Согласно пункту 1 статьи 253 ГК РФ участники совместной собственности, если иное не предусмотрено соглашением между ними, сообща владеют и пользуются общим имуществом.</w:t>
      </w:r>
    </w:p>
    <w:p>
      <w:pPr>
        <w:widowControl/>
        <w:spacing w:after="280" w:line="312" w:lineRule="auto"/>
        <w:ind w:firstLine="567"/>
        <w:jc w:val="both"/>
      </w:pPr>
      <w:r>
        <w:rPr>
          <w:rFonts w:ascii="Inter" w:hAnsi="Inter"/>
          <w:color w:val="655D50"/>
          <w:sz w:val="24"/>
        </w:rPr>
        <w:t>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 (пункт 2 статьи 253 ГК РФ).</w:t>
      </w:r>
    </w:p>
    <w:p>
      <w:pPr>
        <w:widowControl/>
        <w:spacing w:after="280" w:line="312" w:lineRule="auto"/>
        <w:ind w:firstLine="567"/>
        <w:jc w:val="both"/>
      </w:pPr>
      <w:r>
        <w:rPr>
          <w:rFonts w:ascii="Inter" w:hAnsi="Inter"/>
          <w:color w:val="655D50"/>
          <w:sz w:val="24"/>
        </w:rPr>
        <w:t>В соответствии с пунктом 3 статьи 253 ГК РФ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сделки знала или заведомо должна была знать об этом.</w:t>
      </w:r>
    </w:p>
    <w:p>
      <w:pPr>
        <w:widowControl/>
        <w:spacing w:after="280" w:line="312" w:lineRule="auto"/>
        <w:ind w:firstLine="567"/>
        <w:jc w:val="both"/>
      </w:pPr>
      <w:r>
        <w:rPr>
          <w:rFonts w:ascii="Inter" w:hAnsi="Inter"/>
          <w:color w:val="655D50"/>
          <w:sz w:val="24"/>
        </w:rPr>
        <w:t>Исходя из положений вышеприведенных правовых норм при разрешении спора о признании недействительной сделки по распоряжению общим имуществом, совершенной одним из участников совместной собственности, суду надлежит установить наличие или отсутствие у участника совместной собственности полномочий на совершение сделки по распоряжению общим имуществом, которые возникают у этого участника в случае согласия остальных участников совместной собственности на совершение такой сделки.</w:t>
      </w:r>
    </w:p>
    <w:p>
      <w:pPr>
        <w:widowControl/>
        <w:spacing w:after="280" w:line="312" w:lineRule="auto"/>
        <w:ind w:firstLine="567"/>
        <w:jc w:val="both"/>
      </w:pPr>
      <w:r>
        <w:rPr>
          <w:rFonts w:ascii="Inter" w:hAnsi="Inter"/>
          <w:color w:val="655D50"/>
          <w:sz w:val="24"/>
        </w:rPr>
        <w:t>Также суду следует установить наличие или отсутствие осведомленности другой стороны сделки об отсутствии у участника совместной собственности полномочий на совершение сделки по распоряжению общим имуществом и обстоятельства, с учетом которых другая сторона сделки должна была знать о неправомерности действий участника совместной собственности.</w:t>
      </w:r>
    </w:p>
    <w:p>
      <w:pPr>
        <w:widowControl/>
        <w:spacing w:after="280" w:line="312" w:lineRule="auto"/>
        <w:ind w:firstLine="567"/>
        <w:jc w:val="both"/>
      </w:pPr>
      <w:r>
        <w:rPr>
          <w:rFonts w:ascii="Inter" w:hAnsi="Inter"/>
          <w:color w:val="655D50"/>
          <w:sz w:val="24"/>
        </w:rPr>
        <w:t>По данному делу юридически значимым обстоятельством являлось выяснение вопроса, был ли осведомлен Г. об отсутствии у Ю. полномочий распоряжаться квартирой.</w:t>
      </w:r>
    </w:p>
    <w:p>
      <w:pPr>
        <w:widowControl/>
        <w:spacing w:after="280" w:line="312" w:lineRule="auto"/>
        <w:ind w:firstLine="567"/>
        <w:jc w:val="both"/>
      </w:pPr>
      <w:r>
        <w:rPr>
          <w:rFonts w:ascii="Inter" w:hAnsi="Inter"/>
          <w:color w:val="655D50"/>
          <w:sz w:val="24"/>
        </w:rPr>
        <w:t>Однако суд апелляционной инстанции, удовлетворяя иск К., сослался лишь на статью 10 ГК РФ, а приведенные нормы ГК РФ, в частности пункт 3 статьи 253 ГК РФ, не применил, юридически значимые обстоятельства по делу не установил.</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10/2026. По делам, связанным с оспариванием сделок, повлекших переход права собственности на жилые помещения", п. 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10/2026., п. 9</dc:title>
  <dc:subject/>
  <dc:creator>CasusLegal</dc:creator>
  <cp:keywords/>
  <dc:description/>
  <cp:lastModifiedBy>CasusLegal</cp:lastModifiedBy>
  <cp:revision>1</cp:revision>
  <dcterms:created xsi:type="dcterms:W3CDTF">2026-07-21T21:05:18Z</dcterms:created>
  <dcterms:modified xsi:type="dcterms:W3CDTF">2026-07-21T21:05:18Z</dcterms:modified>
  <cp:category/>
</cp:coreProperties>
</file>