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left"/>
      </w:pPr>
      <w:r>
        <w:drawing>
          <wp:inline xmlns:a="http://schemas.openxmlformats.org/drawingml/2006/main" xmlns:pic="http://schemas.openxmlformats.org/drawingml/2006/picture">
            <wp:extent cx="152400" cy="152400"/>
            <wp:docPr id="1" name="Picture 1"/>
            <wp:cNvGraphicFramePr>
              <a:graphicFrameLocks noChangeAspect="1"/>
            </wp:cNvGraphicFramePr>
            <a:graphic>
              <a:graphicData uri="http://schemas.openxmlformats.org/drawingml/2006/picture">
                <pic:pic>
                  <pic:nvPicPr>
                    <pic:cNvPr id="0" name="CLCluadeLogo.png"/>
                    <pic:cNvPicPr/>
                  </pic:nvPicPr>
                  <pic:blipFill>
                    <a:blip r:embed="rId9"/>
                    <a:stretch>
                      <a:fillRect/>
                    </a:stretch>
                  </pic:blipFill>
                  <pic:spPr>
                    <a:xfrm>
                      <a:off x="0" y="0"/>
                      <a:ext cx="152400" cy="152400"/>
                    </a:xfrm>
                    <a:prstGeom prst="rect"/>
                  </pic:spPr>
                </pic:pic>
              </a:graphicData>
            </a:graphic>
          </wp:inline>
        </w:drawing>
      </w:r>
      <w:r>
        <w:t xml:space="preserve">  </w:t>
      </w:r>
      <w:r>
        <w:rPr>
          <w:rFonts w:ascii="Cormorant Garamond" w:hAnsi="Cormorant Garamond"/>
          <w:b/>
          <w:color w:val="B63A26"/>
          <w:sz w:val="36"/>
        </w:rPr>
        <w:t>Casus</w:t>
      </w:r>
      <w:r>
        <w:rPr>
          <w:rFonts w:ascii="Cormorant Garamond" w:hAnsi="Cormorant Garamond"/>
          <w:b/>
          <w:color w:val="655D50"/>
          <w:sz w:val="36"/>
        </w:rPr>
        <w:t>Legal</w:t>
      </w:r>
    </w:p>
    <w:p>
      <w:pPr>
        <w:spacing w:before="160" w:after="120"/>
      </w:pPr>
      <w:r>
        <w:rPr>
          <w:rFonts w:ascii="Cormorant Garamond" w:hAnsi="Cormorant Garamond"/>
          <w:b/>
          <w:color w:val="3F3931"/>
          <w:sz w:val="28"/>
        </w:rPr>
        <w:t>Тематический обзор Верховного Суда Российской Федерации № 10/2026., п. 6</w:t>
      </w:r>
    </w:p>
    <w:p>
      <w:pPr>
        <w:spacing w:after="40"/>
      </w:pPr>
      <w:r>
        <w:rPr>
          <w:rFonts w:ascii="Inter" w:hAnsi="Inter"/>
          <w:b/>
          <w:color w:val="8B8171"/>
          <w:sz w:val="18"/>
        </w:rPr>
        <w:t xml:space="preserve">Суд: </w:t>
      </w:r>
      <w:r>
        <w:rPr>
          <w:rFonts w:ascii="Inter" w:hAnsi="Inter"/>
          <w:color w:val="655D50"/>
          <w:sz w:val="18"/>
        </w:rPr>
        <w:t>Верховный Суд РФ (Президиум, обзор)</w:t>
      </w:r>
    </w:p>
    <w:p>
      <w:pPr>
        <w:spacing w:after="40"/>
      </w:pPr>
      <w:r>
        <w:rPr>
          <w:rFonts w:ascii="Inter" w:hAnsi="Inter"/>
          <w:b/>
          <w:color w:val="8B8171"/>
          <w:sz w:val="18"/>
        </w:rPr>
        <w:t xml:space="preserve">Дата: </w:t>
      </w:r>
      <w:r>
        <w:rPr>
          <w:rFonts w:ascii="Inter" w:hAnsi="Inter"/>
          <w:color w:val="655D50"/>
          <w:sz w:val="18"/>
        </w:rPr>
        <w:t>01.07.2026</w:t>
      </w:r>
    </w:p>
    <w:p>
      <w:pPr>
        <w:spacing w:after="40"/>
      </w:pPr>
      <w:r>
        <w:rPr>
          <w:rFonts w:ascii="Inter" w:hAnsi="Inter"/>
          <w:b/>
          <w:color w:val="8B8171"/>
          <w:sz w:val="18"/>
        </w:rPr>
        <w:t xml:space="preserve">Номер дела: </w:t>
      </w:r>
      <w:r>
        <w:rPr>
          <w:rFonts w:ascii="Inter" w:hAnsi="Inter"/>
          <w:color w:val="655D50"/>
          <w:sz w:val="18"/>
        </w:rPr>
        <w:t>10/2026</w:t>
      </w:r>
    </w:p>
    <w:p>
      <w:pPr>
        <w:spacing w:after="40"/>
      </w:pPr>
      <w:r>
        <w:rPr>
          <w:rFonts w:ascii="Inter" w:hAnsi="Inter"/>
          <w:b/>
          <w:color w:val="8B8171"/>
          <w:sz w:val="18"/>
        </w:rPr>
        <w:t xml:space="preserve">Применённые нормы: </w:t>
      </w:r>
      <w:r>
        <w:rPr>
          <w:rFonts w:ascii="Inter" w:hAnsi="Inter"/>
          <w:color w:val="655D50"/>
          <w:sz w:val="18"/>
        </w:rPr>
        <w:t>ст. 178 ГК РФ</w:t>
      </w:r>
    </w:p>
    <w:p>
      <w:pPr>
        <w:spacing w:after="40"/>
      </w:pPr>
      <w:r>
        <w:rPr>
          <w:rFonts w:ascii="Inter" w:hAnsi="Inter"/>
          <w:b/>
          <w:color w:val="8B8171"/>
          <w:sz w:val="18"/>
        </w:rPr>
        <w:t xml:space="preserve">Теги: </w:t>
      </w:r>
      <w:r>
        <w:rPr>
          <w:rFonts w:ascii="Inter" w:hAnsi="Inter"/>
          <w:color w:val="655D50"/>
          <w:sz w:val="18"/>
        </w:rPr>
        <w:t>пересмотр по вновь открывшимся обстоятельствам, новые обстоятельства, наследник, заблуждение, статья 178 ГК РФ, процессуальное правопреемство, оспаривание сделок, жилое помещение</w:t>
      </w:r>
    </w:p>
    <w:p>
      <w:pPr>
        <w:spacing w:before="280" w:after="80"/>
      </w:pPr>
      <w:r>
        <w:rPr>
          <w:rFonts w:ascii="Cormorant Garamond" w:hAnsi="Cormorant Garamond"/>
          <w:b/>
          <w:color w:val="B63A26"/>
          <w:sz w:val="28"/>
        </w:rPr>
        <w:t>Позиция суда</w:t>
      </w:r>
    </w:p>
    <w:p>
      <w:pPr>
        <w:widowControl/>
        <w:spacing w:after="280" w:line="312" w:lineRule="auto"/>
        <w:ind w:firstLine="567"/>
        <w:jc w:val="both"/>
      </w:pPr>
      <w:r>
        <w:rPr>
          <w:rFonts w:ascii="Inter" w:hAnsi="Inter"/>
          <w:color w:val="655D50"/>
          <w:sz w:val="24"/>
        </w:rPr>
        <w:t>Наследник лица, по иску которого суд рассматривал дело о признании сделки по продаже недвижимого имущества недействительной, как совершенной под влиянием заблуждения, вправе обратиться в суд с заявлением о пересмотре состоявшихся по этому делу судебных постановлений по вновь открывшимся или новым обстоятельствам.</w:t>
      </w:r>
    </w:p>
    <w:p>
      <w:pPr>
        <w:widowControl/>
        <w:spacing w:after="280" w:line="312" w:lineRule="auto"/>
        <w:ind w:firstLine="567"/>
        <w:jc w:val="both"/>
      </w:pPr>
      <w:r>
        <w:rPr>
          <w:rFonts w:ascii="Inter" w:hAnsi="Inter"/>
          <w:color w:val="655D50"/>
          <w:sz w:val="24"/>
        </w:rPr>
        <w:t>Определением суда от 14 сентября 2017 г. производство по делу по иску Г. к Х. и др. о признании недействительными договоров купли-продажи жилого дома и земельного участка, которые, по мнению Г., были заключены под влиянием заблуждения с ее стороны и обмана со стороны ответчика Х., прекращено в связи со смертью истца и отсутствием сведений о ее правопреемниках.</w:t>
      </w:r>
    </w:p>
    <w:p>
      <w:pPr>
        <w:widowControl/>
        <w:spacing w:after="280" w:line="312" w:lineRule="auto"/>
        <w:ind w:firstLine="567"/>
        <w:jc w:val="both"/>
      </w:pPr>
      <w:r>
        <w:rPr>
          <w:rFonts w:ascii="Inter" w:hAnsi="Inter"/>
          <w:color w:val="655D50"/>
          <w:sz w:val="24"/>
        </w:rPr>
        <w:t>С. обратилась в суд с заявлением о пересмотре по вновь открывшимся обстоятельствам данного определения суда, ссылаясь на то, что решением суда от 10 февраля 2020 г. установлен факт принятия ею наследства после смерти ее тети Г., умершей 21 августа 2017 г.</w:t>
      </w:r>
    </w:p>
    <w:p>
      <w:pPr>
        <w:widowControl/>
        <w:spacing w:after="280" w:line="312" w:lineRule="auto"/>
        <w:ind w:firstLine="567"/>
        <w:jc w:val="both"/>
      </w:pPr>
      <w:r>
        <w:rPr>
          <w:rFonts w:ascii="Inter" w:hAnsi="Inter"/>
          <w:color w:val="655D50"/>
          <w:sz w:val="24"/>
        </w:rPr>
        <w:t>Данное обстоятельство, по мнению С., является вновь открывшимся, поскольку она является правопреемником Г., а обжалуемое определение затрагивает ее законные права и интересы.</w:t>
      </w:r>
    </w:p>
    <w:p>
      <w:pPr>
        <w:widowControl/>
        <w:spacing w:after="280" w:line="312" w:lineRule="auto"/>
        <w:ind w:firstLine="567"/>
        <w:jc w:val="both"/>
      </w:pPr>
      <w:r>
        <w:rPr>
          <w:rFonts w:ascii="Inter" w:hAnsi="Inter"/>
          <w:color w:val="655D50"/>
          <w:sz w:val="24"/>
        </w:rPr>
        <w:t>Суд первой инстанции, с которым согласился суд апелляционной инстанции, отказывая в принятии заявления С. о пересмотре определения суда от 14 сентября 2017 г. по вновь открывшимся обстоятельствам, руководствовался положениями пункта 1 части 1 статьи 134 ГПК РФ и исходил из того, что С. стороной по вышеуказанному гражданскому делу не является, в данном случае определением суда от 14 сентября 2017 г. вопрос о правах и обязанностях С. не разрешался</w:t>
      </w:r>
    </w:p>
    <w:p>
      <w:pPr>
        <w:widowControl/>
        <w:spacing w:after="280" w:line="312" w:lineRule="auto"/>
        <w:ind w:firstLine="567"/>
        <w:jc w:val="both"/>
      </w:pPr>
      <w:r>
        <w:rPr>
          <w:rFonts w:ascii="Inter" w:hAnsi="Inter"/>
          <w:color w:val="655D50"/>
          <w:sz w:val="24"/>
        </w:rPr>
        <w:t>Кассационный суд общей юрисдикции судебные постановления судов первой и апелляционной инстанций оставил без изменения.</w:t>
      </w:r>
    </w:p>
    <w:p>
      <w:pPr>
        <w:widowControl/>
        <w:spacing w:after="280" w:line="312" w:lineRule="auto"/>
        <w:ind w:firstLine="567"/>
        <w:jc w:val="both"/>
      </w:pPr>
      <w:r>
        <w:rPr>
          <w:rFonts w:ascii="Inter" w:hAnsi="Inter"/>
          <w:color w:val="655D50"/>
          <w:sz w:val="24"/>
        </w:rPr>
        <w:t>Судебная коллегия по гражданским делам Верховного Суда Российской Федерации признала, что состоявшиеся по делу судебные постановления вынесены с нарушением норм процессуального права, отменила их и направила заявление С. о пересмотре по вновь открывшимся обстоятельствам определения суда на рассмотрение в суд первой инстанции, указав следующее.</w:t>
      </w:r>
    </w:p>
    <w:p>
      <w:pPr>
        <w:widowControl/>
        <w:spacing w:after="280" w:line="312" w:lineRule="auto"/>
        <w:ind w:firstLine="567"/>
        <w:jc w:val="both"/>
      </w:pPr>
      <w:r>
        <w:rPr>
          <w:rFonts w:ascii="Inter" w:hAnsi="Inter"/>
          <w:color w:val="655D50"/>
          <w:sz w:val="24"/>
        </w:rPr>
        <w:t>Обращаясь в суд с заявлением о пересмотре по вновь открывшимся обстоятельствам определения суда, С. ссылалась на то, что она, как наследник Г., является правопреемником истца и лицом, чьи права и законные интересы затрагиваются указанным определением суда о прекращении производства по делу.</w:t>
      </w:r>
    </w:p>
    <w:p>
      <w:pPr>
        <w:widowControl/>
        <w:spacing w:after="280" w:line="312" w:lineRule="auto"/>
        <w:ind w:firstLine="567"/>
        <w:jc w:val="both"/>
      </w:pPr>
      <w:r>
        <w:rPr>
          <w:rFonts w:ascii="Inter" w:hAnsi="Inter"/>
          <w:color w:val="655D50"/>
          <w:sz w:val="24"/>
        </w:rPr>
        <w:t>Определение судьи об отказе в принятии заявления С. мотивировано ссылкой на статью 134 ГПК РФ, в соответствии с пунктом 1 части 1 которой судья отказывает в принятии заявления в случае, если в заявлении, поданном от своего имени, оспариваются акты, которые не затрагивают права, свободы или законные интересы заявителя.</w:t>
      </w:r>
    </w:p>
    <w:p>
      <w:pPr>
        <w:widowControl/>
        <w:spacing w:after="280" w:line="312" w:lineRule="auto"/>
        <w:ind w:firstLine="567"/>
        <w:jc w:val="both"/>
      </w:pPr>
      <w:r>
        <w:rPr>
          <w:rFonts w:ascii="Inter" w:hAnsi="Inter"/>
          <w:color w:val="655D50"/>
          <w:sz w:val="24"/>
        </w:rPr>
        <w:t>Между тем заявитель С. является наследником истца Г., принявшим наследство, что установлено вступившим в законную силу решением суда от 10 февраля 2020 г. В соответствии с пунктом 4 статьи 1152 ГК РФ принятое наследство признается принадлежащим наследнику со дня открытия наследства независимо от времени его фактического принятия.</w:t>
      </w:r>
    </w:p>
    <w:p>
      <w:pPr>
        <w:widowControl/>
        <w:spacing w:after="280" w:line="312" w:lineRule="auto"/>
        <w:ind w:firstLine="567"/>
        <w:jc w:val="both"/>
      </w:pPr>
      <w:r>
        <w:rPr>
          <w:rFonts w:ascii="Inter" w:hAnsi="Inter"/>
          <w:color w:val="655D50"/>
          <w:sz w:val="24"/>
        </w:rPr>
        <w:t>При рассмотрении дела по иску Г., которая требовала признания за ней права на недвижимое имущество, в случае удовлетворения ее иска право на это имущество могло быть признано за Г., а после ее смерти право на это имущество должно было перейти к ее наследникам.</w:t>
      </w:r>
    </w:p>
    <w:p>
      <w:pPr>
        <w:widowControl/>
        <w:spacing w:after="280" w:line="312" w:lineRule="auto"/>
        <w:ind w:firstLine="567"/>
        <w:jc w:val="both"/>
      </w:pPr>
      <w:r>
        <w:rPr>
          <w:rFonts w:ascii="Inter" w:hAnsi="Inter"/>
          <w:color w:val="655D50"/>
          <w:sz w:val="24"/>
        </w:rPr>
        <w:t>С учетом того что спорные правоотношения допускают процессуальную замену истца Г., поскольку исковые требования носят имущественный характер и не связаны исключительно с личностью истца, в соответствии со статьей 1112 ГК РФ, статьей 44 ГПК РФ С. является правопреемником Г. в рамках данного гражданского дела.</w:t>
      </w:r>
    </w:p>
    <w:p>
      <w:pPr>
        <w:widowControl/>
        <w:spacing w:after="280" w:line="312" w:lineRule="auto"/>
        <w:ind w:firstLine="567"/>
        <w:jc w:val="both"/>
      </w:pPr>
      <w:r>
        <w:rPr>
          <w:rFonts w:ascii="Inter" w:hAnsi="Inter"/>
          <w:color w:val="655D50"/>
          <w:sz w:val="24"/>
        </w:rPr>
        <w:t>Согласно пункту 2 постановления Пленума Верховного Суда Российской Федерации от 11 декабря 2012 г. № 31 «О применении норм Гражданского процессуального кодекса Российской Федерации при рассмотрении судами заявлений, представлений о пересмотре по вновь открывшимся или новым обстоятельствам вступивших в законную силу судебных постановлений» правом на обращение в суд с заявлением, представлением о пересмотре в порядке главы 42 ГПК РФ вступивших в законную силу судебных постановлений обладают участвующие в деле лица, а также другие лица, если судебными постановлениями разрешен вопрос об их правах и обязанностях.</w:t>
      </w:r>
    </w:p>
    <w:p>
      <w:pPr>
        <w:widowControl/>
        <w:spacing w:after="280" w:line="312" w:lineRule="auto"/>
        <w:ind w:firstLine="567"/>
        <w:jc w:val="both"/>
      </w:pPr>
      <w:r>
        <w:rPr>
          <w:rFonts w:ascii="Inter" w:hAnsi="Inter"/>
          <w:color w:val="655D50"/>
          <w:sz w:val="24"/>
        </w:rPr>
        <w:t>Поскольку в соответствии со статьей 44 ГПК РФ правопреемство допустимо на любой стадии гражданского судопроизводства, процессуальные правопреемники лиц, участвующих в деле, в установленных законом случаях также обладают правом на обращение с заявлениями о пересмотре судебных постановлений по вновь открывшимся или новым обстоятельствам.</w:t>
      </w:r>
    </w:p>
    <w:p>
      <w:pPr>
        <w:widowControl/>
        <w:spacing w:after="280" w:line="312" w:lineRule="auto"/>
        <w:ind w:firstLine="567"/>
        <w:jc w:val="both"/>
      </w:pPr>
      <w:r>
        <w:rPr>
          <w:rFonts w:ascii="Inter" w:hAnsi="Inter"/>
          <w:color w:val="655D50"/>
          <w:sz w:val="24"/>
        </w:rPr>
        <w:t>Таким образом, С. обладает правом на подачу заявления о пересмотре определения о прекращении производства по делу по вновь открывшимся обстоятельствам как правопреемник истца и в силу того, что указанный судебный акт затрагивает ее права и законные интересы. При этом данное определение суда препятствует дальнейшему рассмотрению иска о признании заключенных между сторонами договоров купли-продажи имущества недействительными, в случае удовлетворения которого (иска) спорная недвижимость войдет в состав наследства.</w:t>
      </w:r>
    </w:p>
    <w:p>
      <w:pPr>
        <w:spacing w:before="280" w:after="80"/>
      </w:pPr>
      <w:r>
        <w:rPr>
          <w:rFonts w:ascii="Cormorant Garamond" w:hAnsi="Cormorant Garamond"/>
          <w:b/>
          <w:color w:val="B63A26"/>
          <w:sz w:val="28"/>
        </w:rPr>
        <w:t>Иные положения акта</w:t>
      </w:r>
    </w:p>
    <w:p>
      <w:pPr>
        <w:widowControl/>
        <w:spacing w:after="280" w:line="312" w:lineRule="auto"/>
        <w:ind w:firstLine="567"/>
        <w:jc w:val="both"/>
      </w:pPr>
      <w:r>
        <w:rPr>
          <w:rFonts w:ascii="Inter" w:hAnsi="Inter"/>
          <w:color w:val="655D50"/>
          <w:sz w:val="24"/>
        </w:rPr>
        <w:t>"Тематический обзор Верховного Суда Российской Федерации № 10/2026. По делам, связанным с оспариванием сделок, повлекших переход права собственности на жилые помещения", п. 6</w:t>
      </w:r>
    </w:p>
    <w:p>
      <w:pPr>
        <w:spacing w:before="360"/>
      </w:pPr>
      <w:r>
        <w:rPr>
          <w:rFonts w:ascii="Inter" w:hAnsi="Inter"/>
          <w:i/>
          <w:color w:val="8B8171"/>
          <w:sz w:val="15"/>
        </w:rPr>
        <w:t>Документ сформирован сервисом CasusLegal на основе официального текста судебного акта. Для использования в процессуальных целях сверяйтесь с официальными источниками опубликования.</w:t>
      </w:r>
    </w:p>
    <w:sectPr w:rsidR="00FC693F" w:rsidRPr="0006063C" w:rsidSect="00034616">
      <w:footerReference w:type="default" r:id="rId10"/>
      <w:pgSz w:w="12240" w:h="15840"/>
      <w:pgMar w:top="1157" w:right="1134" w:bottom="1157" w:left="158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tabs>
        <w:tab w:pos="4762" w:val="center"/>
        <w:tab w:pos="9524" w:val="right"/>
      </w:tabs>
      <w:jc w:val="left"/>
    </w:pPr>
    <w:r>
      <w:tab/>
    </w:r>
    <w:hyperlink r:id="rId1">
      <w:r>
        <w:rPr>
          <w:rFonts w:ascii="Inter" w:hAnsi="Inter"/>
          <w:color w:val="B63A26"/>
          <w:sz w:val="16"/>
        </w:rPr>
        <w:t>@CasusLegalBot</w:t>
      </w:r>
    </w:hyperlink>
    <w:r>
      <w:tab/>
    </w:r>
    <w:r>
      <w:rPr>
        <w:rFonts w:ascii="Inter" w:hAnsi="Inter"/>
        <w:color w:val="8B8171"/>
        <w:sz w:val="24"/>
      </w:rPr>
      <w:fldChar w:fldCharType="begin"/>
      <w:instrText xml:space="preserve">PAGE</w:instrText>
      <w:fldChar w:fldCharType="end"/>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Inter" w:hAnsi="Inter"/>
      <w:color w:val="655D50"/>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t.me/CasusLegalB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CasusLegal</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CasusLegal</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Тематический обзор Верховного Суда Российской Федерации № 10/2026., п. 6</dc:title>
  <dc:subject/>
  <dc:creator>CasusLegal</dc:creator>
  <cp:keywords/>
  <dc:description/>
  <cp:lastModifiedBy>CasusLegal</cp:lastModifiedBy>
  <cp:revision>1</cp:revision>
  <dcterms:created xsi:type="dcterms:W3CDTF">2026-07-21T21:09:00Z</dcterms:created>
  <dcterms:modified xsi:type="dcterms:W3CDTF">2026-07-21T21:09:00Z</dcterms:modified>
  <cp:category/>
</cp:coreProperties>
</file>