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 п. 26</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12А/2026</w:t>
      </w:r>
    </w:p>
    <w:p>
      <w:pPr>
        <w:spacing w:after="40"/>
      </w:pPr>
      <w:r>
        <w:rPr>
          <w:rFonts w:ascii="Inter" w:hAnsi="Inter"/>
          <w:b/>
          <w:color w:val="8B8171"/>
          <w:sz w:val="18"/>
        </w:rPr>
        <w:t xml:space="preserve">Применённые нормы: </w:t>
      </w:r>
      <w:r>
        <w:rPr>
          <w:rFonts w:ascii="Inter" w:hAnsi="Inter"/>
          <w:color w:val="655D50"/>
          <w:sz w:val="18"/>
        </w:rPr>
        <w:t>ст. 16.2 КоАП РФ</w:t>
      </w:r>
    </w:p>
    <w:p>
      <w:pPr>
        <w:spacing w:after="40"/>
      </w:pPr>
      <w:r>
        <w:rPr>
          <w:rFonts w:ascii="Inter" w:hAnsi="Inter"/>
          <w:b/>
          <w:color w:val="8B8171"/>
          <w:sz w:val="18"/>
        </w:rPr>
        <w:t xml:space="preserve">Теги: </w:t>
      </w:r>
      <w:r>
        <w:rPr>
          <w:rFonts w:ascii="Inter" w:hAnsi="Inter"/>
          <w:color w:val="655D50"/>
          <w:sz w:val="18"/>
        </w:rPr>
        <w:t>административная ответственность, часть 2 статьи 16.2 КоАП РФ, недостоверное декларирование, код ТН ВЭД, качественные характеристики товара, занижение таможенных платежей, классификация товаров, недостоверные сведения</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Указание в таможенной декларации неверного кода по ТН ВЭД, связанное с заявлением при описании товара недостоверных сведений о его качественных характеристиках, влияющих на классификацию по данной номенклатуре, при полном декларировании количественных характеристик товара образует объективную сторону состава административного правонарушения, предусмотренного частью 2 статьи 16.2 КоАП РФ.</w:t>
      </w:r>
    </w:p>
    <w:p>
      <w:pPr>
        <w:widowControl/>
        <w:spacing w:after="280" w:line="312" w:lineRule="auto"/>
        <w:ind w:firstLine="567"/>
        <w:jc w:val="both"/>
      </w:pPr>
      <w:r>
        <w:rPr>
          <w:rFonts w:ascii="Inter" w:hAnsi="Inter"/>
          <w:color w:val="655D50"/>
          <w:sz w:val="24"/>
        </w:rPr>
        <w:t>Общество обратилось в арбитражный суд с заявлением о признании незаконным и об отмене постановления о привлечении его к административной ответственности, предусмотренной частью 1 статьи 16.2 КоАП РФ.</w:t>
      </w:r>
    </w:p>
    <w:p>
      <w:pPr>
        <w:widowControl/>
        <w:spacing w:after="280" w:line="312" w:lineRule="auto"/>
        <w:ind w:firstLine="567"/>
        <w:jc w:val="both"/>
      </w:pPr>
      <w:r>
        <w:rPr>
          <w:rFonts w:ascii="Inter" w:hAnsi="Inter"/>
          <w:color w:val="655D50"/>
          <w:sz w:val="24"/>
        </w:rPr>
        <w:t>Основанием для вынесения указанного постановления явилось выявление таможенным органом в ходе таможенного досмотра задекларированного товара, классифицируемого кодом 4407 11 930 0 ТН ВЭД – «пиломатериал сосны обыкновенной, брус, брусок, доска», факта недекларирования грубо окантованного лесоматериала сосны обыкновенной, относящегося к группе товаров, классифицируемых кодом ТН ВЭД 4403 22 100 0.</w:t>
      </w:r>
    </w:p>
    <w:p>
      <w:pPr>
        <w:widowControl/>
        <w:spacing w:after="280" w:line="312" w:lineRule="auto"/>
        <w:ind w:firstLine="567"/>
        <w:jc w:val="both"/>
      </w:pPr>
      <w:r>
        <w:rPr>
          <w:rFonts w:ascii="Inter" w:hAnsi="Inter"/>
          <w:color w:val="655D50"/>
          <w:sz w:val="24"/>
        </w:rPr>
        <w:t>Решением суда первой инстанции, с которым согласились суды апелляционной и кассационной инстанций, в удовлетворении заявленного требования отказано.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принятые судебные акты и удовлетворила требование общества по следующим основаниям.</w:t>
      </w:r>
    </w:p>
    <w:p>
      <w:pPr>
        <w:widowControl/>
        <w:spacing w:after="280" w:line="312" w:lineRule="auto"/>
        <w:ind w:firstLine="567"/>
        <w:jc w:val="both"/>
      </w:pPr>
      <w:r>
        <w:rPr>
          <w:rFonts w:ascii="Inter" w:hAnsi="Inter"/>
          <w:color w:val="655D50"/>
          <w:sz w:val="24"/>
        </w:rPr>
        <w:t>Частью 2 статьи 16.2 КоАП РФ установлена административная ответственность за заявление декларантом либо таможенным представителем при таможенном декларировании товаров недостоверных сведений об их классификационном коде по ТН ВЭД,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w:t>
      </w:r>
    </w:p>
    <w:p>
      <w:pPr>
        <w:widowControl/>
        <w:spacing w:after="280" w:line="312" w:lineRule="auto"/>
        <w:ind w:firstLine="567"/>
        <w:jc w:val="both"/>
      </w:pPr>
      <w:r>
        <w:rPr>
          <w:rFonts w:ascii="Inter" w:hAnsi="Inter"/>
          <w:color w:val="655D50"/>
          <w:sz w:val="24"/>
        </w:rPr>
        <w:t>Если товар по количественным характеристикам задекларирован полностью, но декларантом либо таможенным брокером (представителем) в таможенной декларации заявлены недостоверные сведения о качественных характеристиках товара, необходимых для таможенных целей, эти действия образуют состав административного правонарушения, предусмотренный частью 2 статьи 16.2 КоАП РФ, при условии, что такие сведения послужили основанием для освобождения от уплаты таможенных пошлин, налогов или для занижения их размера (пункт 30 постановления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w:t>
      </w:r>
    </w:p>
    <w:p>
      <w:pPr>
        <w:widowControl/>
        <w:spacing w:after="280" w:line="312" w:lineRule="auto"/>
        <w:ind w:firstLine="567"/>
        <w:jc w:val="both"/>
      </w:pPr>
      <w:r>
        <w:rPr>
          <w:rFonts w:ascii="Inter" w:hAnsi="Inter"/>
          <w:color w:val="655D50"/>
          <w:sz w:val="24"/>
        </w:rPr>
        <w:t>При этом из содержания положений частей 1 и 2 статьи 16.2 КоАП РФ следует, что законодатель рассматривает недекларирование товара в качестве административного правонарушения, имеющего большую общественную опасность, чем недостоверное декларирование товаров, что находит отражение в значительном различии размеров санкций, установленных данными нормами.</w:t>
      </w:r>
    </w:p>
    <w:p>
      <w:pPr>
        <w:widowControl/>
        <w:spacing w:after="280" w:line="312" w:lineRule="auto"/>
        <w:ind w:firstLine="567"/>
        <w:jc w:val="both"/>
      </w:pPr>
      <w:r>
        <w:rPr>
          <w:rFonts w:ascii="Inter" w:hAnsi="Inter"/>
          <w:color w:val="655D50"/>
          <w:sz w:val="24"/>
        </w:rPr>
        <w:t>Кроме того, состав административного правонарушения, предусмотренный частью 1 статьи 16.2 КоАП РФ, является формальным, в то время как ответственность по части 2 статьи 16.2 КоАП РФ наступает только при условии, что недостоверное декларирование товара привело или могло привести к неблагоприятным последствиям − неуплате или неполной уплате таможенных пошлин.</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товар был полностью задекларирован обществом. В указанный задекларированный объем товара входит и выявленный при таможенном досмотре грубо окантованный лесоматериал сосны обыкновенной, классифицируемый по коду ТН ВЭД 4403 22 100 0 при этом допущенная ошибка в классификации товара связана со сведениями о качественных характеристиках товара и не сопряжена с недостоверным декларированием количественных характеристик товара.</w:t>
      </w:r>
    </w:p>
    <w:p>
      <w:pPr>
        <w:widowControl/>
        <w:spacing w:after="280" w:line="312" w:lineRule="auto"/>
        <w:ind w:firstLine="567"/>
        <w:jc w:val="both"/>
      </w:pPr>
      <w:r>
        <w:rPr>
          <w:rFonts w:ascii="Inter" w:hAnsi="Inter"/>
          <w:color w:val="655D50"/>
          <w:sz w:val="24"/>
        </w:rPr>
        <w:t>Таким образом, в рассматриваемой ситуации имело место заявление недостоверных сведений о качественных характеристиках товара, притом что сам товар задекларирован полностью, следовательно, такие действия образуют состав административного правонарушения, ответственность за которое установлена частью 2 статьи 16.2 КоАП РФ, а не частью 1 данной статьи.</w:t>
      </w:r>
    </w:p>
    <w:p>
      <w:pPr>
        <w:widowControl/>
        <w:spacing w:after="280" w:line="312" w:lineRule="auto"/>
        <w:ind w:firstLine="567"/>
        <w:jc w:val="both"/>
      </w:pPr>
      <w:r>
        <w:rPr>
          <w:rFonts w:ascii="Inter" w:hAnsi="Inter"/>
          <w:color w:val="655D50"/>
          <w:sz w:val="24"/>
        </w:rPr>
        <w:t>Учитывая, что ответственность по части 2 статьи 16.2 КоАП РФ наступает только при условии, что недостоверное декларирование товара привело или могло привести к неблагоприятным последствиям – неуплате таможенных пошлин, а указанное обстоятельство таможенным органом при производстве по делу об административном правонарушении не устанавливалось, оспариваемое постановление таможенного органа признано незаконным и отменено.</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 п. 26</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 п. 26</dc:title>
  <dc:subject/>
  <dc:creator>CasusLegal</dc:creator>
  <cp:keywords/>
  <dc:description/>
  <cp:lastModifiedBy>CasusLegal</cp:lastModifiedBy>
  <cp:revision>1</cp:revision>
  <dcterms:created xsi:type="dcterms:W3CDTF">2026-07-21T21:44:48Z</dcterms:created>
  <dcterms:modified xsi:type="dcterms:W3CDTF">2026-07-21T21:44:48Z</dcterms:modified>
  <cp:category/>
</cp:coreProperties>
</file>