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Обзор судебной практики по делам о защите прав потребителей, п. 5</w:t>
      </w:r>
    </w:p>
    <w:p>
      <w:pPr>
        <w:spacing w:after="40"/>
      </w:pPr>
      <w:r>
        <w:rPr>
          <w:rFonts w:ascii="Inter" w:hAnsi="Inter"/>
          <w:b/>
          <w:color w:val="8B8171"/>
          <w:sz w:val="18"/>
        </w:rPr>
        <w:t xml:space="preserve">Суд: </w:t>
      </w:r>
      <w:r>
        <w:rPr>
          <w:rFonts w:ascii="Inter" w:hAnsi="Inter"/>
          <w:color w:val="655D50"/>
          <w:sz w:val="18"/>
        </w:rPr>
        <w:t>Верховный Суд РФ (Президиум, обзор)</w:t>
      </w:r>
    </w:p>
    <w:p>
      <w:pPr>
        <w:spacing w:after="40"/>
      </w:pPr>
      <w:r>
        <w:rPr>
          <w:rFonts w:ascii="Inter" w:hAnsi="Inter"/>
          <w:b/>
          <w:color w:val="8B8171"/>
          <w:sz w:val="18"/>
        </w:rPr>
        <w:t xml:space="preserve">Дата: </w:t>
      </w:r>
      <w:r>
        <w:rPr>
          <w:rFonts w:ascii="Inter" w:hAnsi="Inter"/>
          <w:color w:val="655D50"/>
          <w:sz w:val="18"/>
        </w:rPr>
        <w:t>18.10.2023</w:t>
      </w:r>
    </w:p>
    <w:p>
      <w:pPr>
        <w:spacing w:after="40"/>
      </w:pPr>
      <w:r>
        <w:rPr>
          <w:rFonts w:ascii="Inter" w:hAnsi="Inter"/>
          <w:b/>
          <w:color w:val="8B8171"/>
          <w:sz w:val="18"/>
        </w:rPr>
        <w:t xml:space="preserve">Номер дела: </w:t>
      </w:r>
      <w:r>
        <w:rPr>
          <w:rFonts w:ascii="Inter" w:hAnsi="Inter"/>
          <w:color w:val="655D50"/>
          <w:sz w:val="18"/>
        </w:rPr>
        <w:t>утв. Президиумом Верховного Суда РФ 18.10.2023</w:t>
      </w:r>
    </w:p>
    <w:p>
      <w:pPr>
        <w:spacing w:after="40"/>
      </w:pPr>
      <w:r>
        <w:rPr>
          <w:rFonts w:ascii="Inter" w:hAnsi="Inter"/>
          <w:b/>
          <w:color w:val="8B8171"/>
          <w:sz w:val="18"/>
        </w:rPr>
        <w:t xml:space="preserve">Теги: </w:t>
      </w:r>
      <w:r>
        <w:rPr>
          <w:rFonts w:ascii="Inter" w:hAnsi="Inter"/>
          <w:color w:val="655D50"/>
          <w:sz w:val="18"/>
        </w:rPr>
        <w:t>статья 310 ГК РФ, статья 424 ГК РФ, статья 485 ГК РФ, статья 16 Закона о защите прав потребителей, одностороннее изменение цены, договор купли-продажи, защита прав потребителей, ничтожные условия договора, понуждение к заключению договора, Верховный Суд РФ</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Продавец не вправе в одностороннем порядке изменять цену товара, определенную заключенным с потребителем договором купли-продажи, и понуждать потребителя к заключению нового договора на других условиях, в том числе по мотиву увеличения цены товара к моменту его поставки, возникновения у продавца дополнительных расходов по исполнению договора и т.п.</w:t>
      </w:r>
    </w:p>
    <w:p>
      <w:pPr>
        <w:widowControl/>
        <w:spacing w:after="280" w:line="312" w:lineRule="auto"/>
        <w:ind w:firstLine="567"/>
        <w:jc w:val="both"/>
      </w:pPr>
      <w:r>
        <w:rPr>
          <w:rFonts w:ascii="Inter" w:hAnsi="Inter"/>
          <w:color w:val="655D50"/>
          <w:sz w:val="24"/>
        </w:rPr>
        <w:t>С. обратился в суд с иском к обществу (продавцу) о защите прав потребителя, указав следующее. 21 мая 2021 г. между сторонами заключен договор купли-продажи автомобиля по цене 3 497 000 руб. Возможность пересмотра цены автомобиля договором не предусматривалась.</w:t>
      </w:r>
    </w:p>
    <w:p>
      <w:pPr>
        <w:widowControl/>
        <w:spacing w:after="280" w:line="312" w:lineRule="auto"/>
        <w:ind w:firstLine="567"/>
        <w:jc w:val="both"/>
      </w:pPr>
      <w:r>
        <w:rPr>
          <w:rFonts w:ascii="Inter" w:hAnsi="Inter"/>
          <w:color w:val="655D50"/>
          <w:sz w:val="24"/>
        </w:rPr>
        <w:t>С. внес на счет продавца сумму предварительной оплаты, оставшаяся часть стоимости автомобиля по условиям договора подлежала внесению в момент передачи автомобиля покупателю.</w:t>
      </w:r>
    </w:p>
    <w:p>
      <w:pPr>
        <w:widowControl/>
        <w:spacing w:after="280" w:line="312" w:lineRule="auto"/>
        <w:ind w:firstLine="567"/>
        <w:jc w:val="both"/>
      </w:pPr>
      <w:r>
        <w:rPr>
          <w:rFonts w:ascii="Inter" w:hAnsi="Inter"/>
          <w:color w:val="655D50"/>
          <w:sz w:val="24"/>
        </w:rPr>
        <w:t>После поступления автомобиля на склад продавца С. было сообщено, что цена автомобиля увеличилась и составляет 3 969 000 руб. Поскольку продавец отказался передать автомобиль по цене договора от 21 мая 2021 г., истец был вынужден 13 октября 2021 г. подписать договор купли-продажи по новой цене.</w:t>
      </w:r>
    </w:p>
    <w:p>
      <w:pPr>
        <w:widowControl/>
        <w:spacing w:after="280" w:line="312" w:lineRule="auto"/>
        <w:ind w:firstLine="567"/>
        <w:jc w:val="both"/>
      </w:pPr>
      <w:r>
        <w:rPr>
          <w:rFonts w:ascii="Inter" w:hAnsi="Inter"/>
          <w:color w:val="655D50"/>
          <w:sz w:val="24"/>
        </w:rPr>
        <w:t>Разрешая спор, суд первой инстанции пришел к выводу о наличии оснований для удовлетворения иска, указав, что все необходимые существенные условия согласованы сторонами в договоре от 21 мая 2021 г., следовательно, он является заключенным на определенных в нем условиях и подлежит исполнению.</w:t>
      </w:r>
    </w:p>
    <w:p>
      <w:pPr>
        <w:widowControl/>
        <w:spacing w:after="280" w:line="312" w:lineRule="auto"/>
        <w:ind w:firstLine="567"/>
        <w:jc w:val="both"/>
      </w:pPr>
      <w:r>
        <w:rPr>
          <w:rFonts w:ascii="Inter" w:hAnsi="Inter"/>
          <w:color w:val="655D50"/>
          <w:sz w:val="24"/>
        </w:rPr>
        <w:t>Апелляционным определением решение суда первой инстанции отменено, по делу принято новое решение об отказе в иске.</w:t>
      </w:r>
    </w:p>
    <w:p>
      <w:pPr>
        <w:widowControl/>
        <w:spacing w:after="280" w:line="312" w:lineRule="auto"/>
        <w:ind w:firstLine="567"/>
        <w:jc w:val="both"/>
      </w:pPr>
      <w:r>
        <w:rPr>
          <w:rFonts w:ascii="Inter" w:hAnsi="Inter"/>
          <w:color w:val="655D50"/>
          <w:sz w:val="24"/>
        </w:rPr>
        <w:t>По мнению суда апелляционной инстанции, между сторонами 13 октября 2021 г. заключен иной договор купли-продажи автомобиля, который исполнен, при этом С. не был лишен права отказаться от его заключения, настаивая на исполнении ответчиком своих обязательств по договору от 21 мая 2021 г.</w:t>
      </w:r>
    </w:p>
    <w:p>
      <w:pPr>
        <w:widowControl/>
        <w:spacing w:after="280" w:line="312" w:lineRule="auto"/>
        <w:ind w:firstLine="567"/>
        <w:jc w:val="both"/>
      </w:pPr>
      <w:r>
        <w:rPr>
          <w:rFonts w:ascii="Inter" w:hAnsi="Inter"/>
          <w:color w:val="655D50"/>
          <w:sz w:val="24"/>
        </w:rPr>
        <w:t>Кассационный суд общей юрисдикции оставил апелляционное определение без изменения.</w:t>
      </w:r>
    </w:p>
    <w:p>
      <w:pPr>
        <w:widowControl/>
        <w:spacing w:after="280" w:line="312" w:lineRule="auto"/>
        <w:ind w:firstLine="567"/>
        <w:jc w:val="both"/>
      </w:pPr>
      <w:r>
        <w:rPr>
          <w:rFonts w:ascii="Inter" w:hAnsi="Inter"/>
          <w:color w:val="655D50"/>
          <w:sz w:val="24"/>
        </w:rPr>
        <w:t>Судебная коллегия по гражданским делам Верховного Суда РФ отменила постановления судов апелляционной и кассационной инстанций и направила дело на новое апелляционное рассмотрение по следующим основаниям.</w:t>
      </w:r>
    </w:p>
    <w:p>
      <w:pPr>
        <w:widowControl/>
        <w:spacing w:after="280" w:line="312" w:lineRule="auto"/>
        <w:ind w:firstLine="567"/>
        <w:jc w:val="both"/>
      </w:pPr>
      <w:r>
        <w:rPr>
          <w:rFonts w:ascii="Inter" w:hAnsi="Inter"/>
          <w:color w:val="655D50"/>
          <w:sz w:val="24"/>
        </w:rPr>
        <w:t>Исходя из положений ст. 310 ГК РФ, в том случае, когда хотя бы для одной из сторон обязательство не связано с предпринимательской деятельностью, одностороннее изменение обязательства лицом, осуществляющим предпринимательскую деятельность, возможно лишь в силу указания закона.</w:t>
      </w:r>
    </w:p>
    <w:p>
      <w:pPr>
        <w:widowControl/>
        <w:spacing w:after="280" w:line="312" w:lineRule="auto"/>
        <w:ind w:firstLine="567"/>
        <w:jc w:val="both"/>
      </w:pPr>
      <w:r>
        <w:rPr>
          <w:rFonts w:ascii="Inter" w:hAnsi="Inter"/>
          <w:color w:val="655D50"/>
          <w:sz w:val="24"/>
        </w:rPr>
        <w:t>На основании п. 4 ст. 421 ГК РФ условия договора определяются по усмотрению сторон, кроме случаев, когда содержание соответствующего условия предписано законом или иными правовыми актами (ст. 422). В случаях, когда условие договора предусмотрено нормой, которая применяется постольку, поскольку соглашением сторон не установлено иное (диспозитивная норма), стороны могут своим соглашением исключить ее применение либо установить условие, отличное от предусмотренного в ней. При отсутствии такого соглашения условие договора определяется диспозитивной нормой.</w:t>
      </w:r>
    </w:p>
    <w:p>
      <w:pPr>
        <w:widowControl/>
        <w:spacing w:after="280" w:line="312" w:lineRule="auto"/>
        <w:ind w:firstLine="567"/>
        <w:jc w:val="both"/>
      </w:pPr>
      <w:r>
        <w:rPr>
          <w:rFonts w:ascii="Inter" w:hAnsi="Inter"/>
          <w:color w:val="655D50"/>
          <w:sz w:val="24"/>
        </w:rPr>
        <w:t>Согласно п. 2 ст. 424 ГК РФ изменение цены после заключения договора допускается в случаях и на условиях, предусмотренных договором, законом либо в установленном законом порядке.</w:t>
      </w:r>
    </w:p>
    <w:p>
      <w:pPr>
        <w:widowControl/>
        <w:spacing w:after="280" w:line="312" w:lineRule="auto"/>
        <w:ind w:firstLine="567"/>
        <w:jc w:val="both"/>
      </w:pPr>
      <w:r>
        <w:rPr>
          <w:rFonts w:ascii="Inter" w:hAnsi="Inter"/>
          <w:color w:val="655D50"/>
          <w:sz w:val="24"/>
        </w:rPr>
        <w:t>В силу пп. 1 и 3 ст. 485 ГК РФ покупатель обязан оплатить товар по цене, предусмотренной договором купли-продажи, либо, если она договором не предусмотрена и не может быть определена исходя из его условий, по цене, определяемой в соответствии с п. 3 ст. 424 данного Кодекса, а также совершить за свой счет действия, которые в соответствии с законом, иными правовыми актами, договором или обычно предъявляемыми требованиями необходимы для осуществления платежа.</w:t>
      </w:r>
    </w:p>
    <w:p>
      <w:pPr>
        <w:widowControl/>
        <w:spacing w:after="280" w:line="312" w:lineRule="auto"/>
        <w:ind w:firstLine="567"/>
        <w:jc w:val="both"/>
      </w:pPr>
      <w:r>
        <w:rPr>
          <w:rFonts w:ascii="Inter" w:hAnsi="Inter"/>
          <w:color w:val="655D50"/>
          <w:sz w:val="24"/>
        </w:rPr>
        <w:t>Если договор купли-продажи предусматривает, что цена товара подлежит изменению в зависимости от показателей, обусловливающих цену товара (себестоимость, затраты и т.п.), но при этом не определен способ пересмотра цены, цена определяется исходя из соотношения этих показателей на момент заключения договора и на момент передачи товара.</w:t>
      </w:r>
    </w:p>
    <w:p>
      <w:pPr>
        <w:widowControl/>
        <w:spacing w:after="280" w:line="312" w:lineRule="auto"/>
        <w:ind w:firstLine="567"/>
        <w:jc w:val="both"/>
      </w:pPr>
      <w:r>
        <w:rPr>
          <w:rFonts w:ascii="Inter" w:hAnsi="Inter"/>
          <w:color w:val="655D50"/>
          <w:sz w:val="24"/>
        </w:rPr>
        <w:t>Таким образом, из содержания указанных выше норм права в их взаимосвязи следует, что по общему правилу пересмотр цены товара в зависимости от изменения стоимости составляющих его компонентов допускается в случае, когда в договоре купли-продажи предусматривается такая возможность.</w:t>
      </w:r>
    </w:p>
    <w:p>
      <w:pPr>
        <w:widowControl/>
        <w:spacing w:after="280" w:line="312" w:lineRule="auto"/>
        <w:ind w:firstLine="567"/>
        <w:jc w:val="both"/>
      </w:pPr>
      <w:r>
        <w:rPr>
          <w:rFonts w:ascii="Inter" w:hAnsi="Inter"/>
          <w:color w:val="655D50"/>
          <w:sz w:val="24"/>
        </w:rPr>
        <w:t>В соответствии с п. 1 ст. 16 Закона о защите прав потребителей недопустимыми условиями договора, ущемляющими права потребителя, являются условия, которые нарушают правила, установленные международными договорами Российской Федерации, данным Законом, законами и принимаемыми в соответствии с ними иными нормативными правовыми актами Российской Федерации, регулирующими отношения в области защиты прав потребителей. Недопустимые условия договора, ущемляющие права потребителя, ничтожны.</w:t>
      </w:r>
    </w:p>
    <w:p>
      <w:pPr>
        <w:widowControl/>
        <w:spacing w:after="280" w:line="312" w:lineRule="auto"/>
        <w:ind w:firstLine="567"/>
        <w:jc w:val="both"/>
      </w:pPr>
      <w:r>
        <w:rPr>
          <w:rFonts w:ascii="Inter" w:hAnsi="Inter"/>
          <w:color w:val="655D50"/>
          <w:sz w:val="24"/>
        </w:rPr>
        <w:t>Если включение в договор условий, ущемляющих права потребителя, повлекло причинение убытков потребителю, они подлежат возмещению продавцом (изготовителем, исполнителем, импортером, владельцем агрегатора) в полном объеме в соответствии со ст. 13 этого же Закона.</w:t>
      </w:r>
    </w:p>
    <w:p>
      <w:pPr>
        <w:widowControl/>
        <w:spacing w:after="280" w:line="312" w:lineRule="auto"/>
        <w:ind w:firstLine="567"/>
        <w:jc w:val="both"/>
      </w:pPr>
      <w:r>
        <w:rPr>
          <w:rFonts w:ascii="Inter" w:hAnsi="Inter"/>
          <w:color w:val="655D50"/>
          <w:sz w:val="24"/>
        </w:rPr>
        <w:t>Пункт 2 ст. 16 Закона о защите прав потребителей устанавливает перечень недопустимых условий договора, ущемляющих права потребителя, к которым, в частности, относятся: условия, предоставляющие продавцу (изготовителю, исполнителю, уполномоченной организации или уполномоченному индивидуальному предпринимателю, импортеру, владельцу агрегатора) право на односторонний отказ от исполнения обязательства или одностороннее изменение условий обязательства (предмета, цены, срока и иных согласованных с потребителем условий), за исключением случаев, если законом или иным нормативным правовым актом Российской Федерации предусмотрена возможность предоставления договором такого права (подп. 1).</w:t>
      </w:r>
    </w:p>
    <w:p>
      <w:pPr>
        <w:widowControl/>
        <w:spacing w:after="280" w:line="312" w:lineRule="auto"/>
        <w:ind w:firstLine="567"/>
        <w:jc w:val="both"/>
      </w:pPr>
      <w:r>
        <w:rPr>
          <w:rFonts w:ascii="Inter" w:hAnsi="Inter"/>
          <w:color w:val="655D50"/>
          <w:sz w:val="24"/>
        </w:rPr>
        <w:t>Судом первой инстанции установлено, что поставка автомобиля по условиям договора от 21 мая 2021 г. не произведена, ответчик в одностороннем порядке допустил отказ от исполнения обязательств путем бездействия, чем причинил истцу убытки.</w:t>
      </w:r>
    </w:p>
    <w:p>
      <w:pPr>
        <w:widowControl/>
        <w:spacing w:after="280" w:line="312" w:lineRule="auto"/>
        <w:ind w:firstLine="567"/>
        <w:jc w:val="both"/>
      </w:pPr>
      <w:r>
        <w:rPr>
          <w:rFonts w:ascii="Inter" w:hAnsi="Inter"/>
          <w:color w:val="655D50"/>
          <w:sz w:val="24"/>
        </w:rPr>
        <w:t>Отменяя решение суда и отказывая в удовлетворении иска, суд апелляционной инстанции не высказал какого-либо суждения о том, являлся ли договор от 21 мая 2021 г. действующим, исполнен ли он продавцом, нарушены ли права истца как потребителя, учитывая, что по условиям названного договора цена автомобиля не подлежала изменению при увеличении ставок налоговых, таможенных и иных платежей, стоимости транспортных и/или иных расходов, а также роста максимальной розничной цены автомобиля.</w:t>
      </w:r>
    </w:p>
    <w:p>
      <w:pPr>
        <w:widowControl/>
        <w:spacing w:after="280" w:line="312" w:lineRule="auto"/>
        <w:ind w:firstLine="567"/>
        <w:jc w:val="both"/>
      </w:pPr>
      <w:r>
        <w:rPr>
          <w:rFonts w:ascii="Inter" w:hAnsi="Inter"/>
          <w:color w:val="655D50"/>
          <w:sz w:val="24"/>
        </w:rPr>
        <w:t>В обоснование исковых требований С. указывал, что 13 октября 2021 г. после того, как поставка автомобиля на условиях первоначального договора не была осуществлена, он был вынужден заключить с продавцом договор купли-продажи автомобиля с увеличенной ценой.</w:t>
      </w:r>
    </w:p>
    <w:p>
      <w:pPr>
        <w:widowControl/>
        <w:spacing w:after="280" w:line="312" w:lineRule="auto"/>
        <w:ind w:firstLine="567"/>
        <w:jc w:val="both"/>
      </w:pPr>
      <w:r>
        <w:rPr>
          <w:rFonts w:ascii="Inter" w:hAnsi="Inter"/>
          <w:color w:val="655D50"/>
          <w:sz w:val="24"/>
        </w:rPr>
        <w:t>Данные доводы истца оценки со стороны суда в нарушение требований ст. 198 ГПК РФ не получили, суждения по ним в судебном акте отсутствуют.</w:t>
      </w:r>
    </w:p>
    <w:p>
      <w:pPr>
        <w:widowControl/>
        <w:spacing w:after="280" w:line="312" w:lineRule="auto"/>
        <w:ind w:firstLine="567"/>
        <w:jc w:val="both"/>
      </w:pPr>
      <w:r>
        <w:rPr>
          <w:rFonts w:ascii="Inter" w:hAnsi="Inter"/>
          <w:color w:val="655D50"/>
          <w:sz w:val="24"/>
        </w:rPr>
        <w:t>При таких обстоятельствах Судебная коллегия по гражданским делам Верховного Суда РФ признала ошибочными выводы судов апелляционной и кассационной инстанций о возложении на покупателя последствий увеличения стоимости товара.</w:t>
      </w:r>
    </w:p>
    <w:p>
      <w:pPr>
        <w:widowControl/>
        <w:spacing w:after="280" w:line="312" w:lineRule="auto"/>
        <w:ind w:firstLine="567"/>
        <w:jc w:val="both"/>
      </w:pPr>
      <w:r>
        <w:rPr>
          <w:rFonts w:ascii="Inter" w:hAnsi="Inter"/>
          <w:color w:val="655D50"/>
          <w:sz w:val="24"/>
        </w:rPr>
        <w:t>(Определение Судебной коллегии по гражданским делам Верховного Суда РФ от 30 мая 2023 г. № 75-КГ23-3-К3)</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"Обзор судебной практики по делам о защите прав потребителей", п. 5</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Обзор судебной практики по делам о защите прав потребителей, п. 5</dc:title>
  <dc:subject/>
  <dc:creator>CasusLegal</dc:creator>
  <cp:keywords/>
  <dc:description/>
  <cp:lastModifiedBy>CasusLegal</cp:lastModifiedBy>
  <cp:revision>1</cp:revision>
  <dcterms:created xsi:type="dcterms:W3CDTF">2026-08-16T11:30:05Z</dcterms:created>
  <dcterms:modified xsi:type="dcterms:W3CDTF">2026-08-16T11:30:05Z</dcterms:modified>
  <cp:category/>
</cp:coreProperties>
</file>