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24.12.2020 № 45</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24.12.2020</w:t>
      </w:r>
    </w:p>
    <w:p>
      <w:pPr>
        <w:spacing w:after="40"/>
      </w:pPr>
      <w:r>
        <w:rPr>
          <w:rFonts w:ascii="Inter" w:hAnsi="Inter"/>
          <w:b/>
          <w:color w:val="8B8171"/>
          <w:sz w:val="18"/>
        </w:rPr>
        <w:t xml:space="preserve">Номер дела: </w:t>
      </w:r>
      <w:r>
        <w:rPr>
          <w:rFonts w:ascii="Inter" w:hAnsi="Inter"/>
          <w:color w:val="655D50"/>
          <w:sz w:val="18"/>
        </w:rPr>
        <w:t>45</w:t>
      </w:r>
    </w:p>
    <w:p>
      <w:pPr>
        <w:spacing w:after="40"/>
      </w:pPr>
      <w:r>
        <w:rPr>
          <w:rFonts w:ascii="Inter" w:hAnsi="Inter"/>
          <w:b/>
          <w:color w:val="8B8171"/>
          <w:sz w:val="18"/>
        </w:rPr>
        <w:t xml:space="preserve">Применённые нормы: </w:t>
      </w:r>
      <w:r>
        <w:rPr>
          <w:rFonts w:ascii="Inter" w:hAnsi="Inter"/>
          <w:color w:val="655D50"/>
          <w:sz w:val="18"/>
        </w:rPr>
        <w:t>ст. 1 ГПК РФ, ст. 111 АПК РФ, ст. 1117 ГК РФ, ст. 112 ФЗ, ст. 1151 ГК РФ, ст. 1158 ГК РФ, ст. 1175 ГК РФ, ст. 12 ГК РФ, ст. 1210 ГК РФ, ст. 157 ГК РФ, ст. 168 ГК РФ, ст. 171 ФЗ, ст. 200 ГК РФ, ст. 201 ГК РФ, ст. 22 ГПК РФ, ст. 225.1 АПК РФ, ст. 307.1 ГК РФ, ст. 308 ГК РФ, ст. 314 ГК РФ, ст. 319 АПК РФ, ст. 32 ГПК РФ, ст. 323 ГК РФ, ст. 325 ГК РФ, ст. 333 ГК РФ, ст. 335.1 ГК РФ, ст. 361 ГК РФ, ст. 362 ГК РФ, ст. 363 ГК РФ, ст. 364 ГК РФ, ст. 365 ГК РФ, ст. 366 ГК РФ, ст. 367 ГК РФ, ст. 37 АПК РФ, ст. 382 ГК РФ, ст. 384 ГК РФ, ст. 388.1 ГК РФ, ст. 395 ГК РФ, ст. 399 ГК РФ, ст. 401 ГК РФ, ст. 407 ГК РФ, ст. 408 ГК РФ, ст. 409 ГК РФ, ст. 42 ГПК РФ, ст. 421 ГК РФ, ст. 422 ГК РФ, ст. 425 ГК РФ, ст. 429 ГПК РФ, ст. 43 ГПК РФ, ст. 434 ГК РФ, ст. 50 АПК РФ, ст. 51 АПК РФ, ст. 56 ГПК РФ, ст. 65 АПК РФ, ст. 993 ГК РФ</w:t>
      </w:r>
    </w:p>
    <w:p>
      <w:pPr>
        <w:spacing w:after="40"/>
      </w:pPr>
      <w:r>
        <w:rPr>
          <w:rFonts w:ascii="Inter" w:hAnsi="Inter"/>
          <w:b/>
          <w:color w:val="8B8171"/>
          <w:sz w:val="18"/>
        </w:rPr>
        <w:t xml:space="preserve">Теги: </w:t>
      </w:r>
      <w:r>
        <w:rPr>
          <w:rFonts w:ascii="Inter" w:hAnsi="Inter"/>
          <w:color w:val="655D50"/>
          <w:sz w:val="18"/>
        </w:rPr>
        <w:t>Поручительство, Обеспечение исполнения обязательств, Договор поручительства, Статья 361 ГК РФ, Статья 362 ГК РФ, Статья 363 ГК РФ, Гражданское право</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НЕКОТОРЫХ ВОПРОСАХ РАЗРЕШЕНИЯ СПОРОВ О ПОРУЧИТЕЛЬСТВЕ</w:t>
      </w:r>
    </w:p>
    <w:p>
      <w:pPr>
        <w:widowControl/>
        <w:spacing w:after="280" w:line="312" w:lineRule="auto"/>
        <w:ind w:firstLine="567"/>
        <w:jc w:val="both"/>
      </w:pPr>
      <w:r>
        <w:rPr>
          <w:rFonts w:ascii="Inter" w:hAnsi="Inter"/>
          <w:color w:val="655D50"/>
          <w:sz w:val="24"/>
        </w:rPr>
        <w:t>В целях обеспечения правильного и единообразного разрешения судами споров о поручительстве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Общие положения</w:t>
      </w:r>
    </w:p>
    <w:p>
      <w:pPr>
        <w:widowControl/>
        <w:spacing w:after="280" w:line="312" w:lineRule="auto"/>
        <w:ind w:firstLine="567"/>
        <w:jc w:val="both"/>
      </w:pPr>
      <w:r>
        <w:rPr>
          <w:rFonts w:ascii="Inter" w:hAnsi="Inter"/>
          <w:color w:val="655D50"/>
          <w:sz w:val="24"/>
        </w:rPr>
        <w:t>1. В соответствии со статьей 361 Гражданского кодекса Российской Федерации (далее - ГК РФ) по договору поручительства поручитель обязывается перед кредитором другого лица отвечать за исполнение последним его обязательства (далее - основное обязательство) полностью или в части.</w:t>
      </w:r>
    </w:p>
    <w:p>
      <w:pPr>
        <w:widowControl/>
        <w:spacing w:after="280" w:line="312" w:lineRule="auto"/>
        <w:ind w:firstLine="567"/>
        <w:jc w:val="both"/>
      </w:pPr>
      <w:r>
        <w:rPr>
          <w:rFonts w:ascii="Inter" w:hAnsi="Inter"/>
          <w:color w:val="655D50"/>
          <w:sz w:val="24"/>
        </w:rPr>
        <w:t>Поручитель отвечает перед кредитором в том же объеме, что и должник, если иное не установлено договором поручительства. При этом поручитель не является должником в основном обязательстве, а исполняет свою собственную обязанность в указанном объеме (пункт 1 статьи 361, пункт 2 статьи 366 ГК РФ).</w:t>
      </w:r>
    </w:p>
    <w:p>
      <w:pPr>
        <w:widowControl/>
        <w:spacing w:after="280" w:line="312" w:lineRule="auto"/>
        <w:ind w:firstLine="567"/>
        <w:jc w:val="both"/>
      </w:pPr>
      <w:r>
        <w:rPr>
          <w:rFonts w:ascii="Inter" w:hAnsi="Inter"/>
          <w:color w:val="655D50"/>
          <w:sz w:val="24"/>
        </w:rPr>
        <w:t>Исполнение обязательства поручителя перед кредитором, в свою очередь, также может быть обеспечено неустойкой, залогом, поручительством, независимой гарантией и др. (статья 421 ГК РФ).</w:t>
      </w:r>
    </w:p>
    <w:p>
      <w:pPr>
        <w:widowControl/>
        <w:spacing w:after="280" w:line="312" w:lineRule="auto"/>
        <w:ind w:firstLine="567"/>
        <w:jc w:val="both"/>
      </w:pPr>
      <w:r>
        <w:rPr>
          <w:rFonts w:ascii="Inter" w:hAnsi="Inter"/>
          <w:color w:val="655D50"/>
          <w:sz w:val="24"/>
        </w:rPr>
        <w:t>2. Поручительством может быть обеспечено не только денежное обязательство, но и обязательства по передаче товара, выполнению работ, оказанию услуг, воздержанию от совершения определенных действий и т.п. (далее - неденежное обязательство), поскольку у кредитора по этим обязательствам при определенных обстоятельствах, например при неисполнении или ненадлежащем исполнении должником обязательства, могут возникать денежные требования к должнику (о возмещении убытков, взыскании неустойки, возврате аванса и т.п.).</w:t>
      </w:r>
    </w:p>
    <w:p>
      <w:pPr>
        <w:widowControl/>
        <w:spacing w:after="280" w:line="312" w:lineRule="auto"/>
        <w:ind w:firstLine="567"/>
        <w:jc w:val="both"/>
      </w:pPr>
      <w:r>
        <w:rPr>
          <w:rFonts w:ascii="Inter" w:hAnsi="Inter"/>
          <w:color w:val="655D50"/>
          <w:sz w:val="24"/>
        </w:rPr>
        <w:t>В случае обеспечения неденежных обязательств поручительством обязанность поручителя исполняется им так же, как и при обеспечении денежного обязательства, - в денежной форме.</w:t>
      </w:r>
    </w:p>
    <w:p>
      <w:pPr>
        <w:widowControl/>
        <w:spacing w:after="280" w:line="312" w:lineRule="auto"/>
        <w:ind w:firstLine="567"/>
        <w:jc w:val="both"/>
      </w:pPr>
      <w:r>
        <w:rPr>
          <w:rFonts w:ascii="Inter" w:hAnsi="Inter"/>
          <w:color w:val="655D50"/>
          <w:sz w:val="24"/>
        </w:rPr>
        <w:t>3. Поручительством может обеспечиваться исполнение договорных обязательств, а также обязательств, возникших из иных оснований, например обязательств, возникших вследствие причинения вреда, обязательств по возврату неосновательного обогащения или полученного по недействительной сделке (пункт 1 статьи 361, статья 307.1 ГК РФ).</w:t>
      </w:r>
    </w:p>
    <w:p>
      <w:pPr>
        <w:widowControl/>
        <w:spacing w:after="280" w:line="312" w:lineRule="auto"/>
        <w:ind w:firstLine="567"/>
        <w:jc w:val="both"/>
      </w:pPr>
      <w:r>
        <w:rPr>
          <w:rFonts w:ascii="Inter" w:hAnsi="Inter"/>
          <w:color w:val="655D50"/>
          <w:sz w:val="24"/>
        </w:rPr>
        <w:t>Поручительством может обеспечиваться исполнение обязательств, которые возникнут в будущем (статья 388.1 ГК РФ).</w:t>
      </w:r>
    </w:p>
    <w:p>
      <w:pPr>
        <w:widowControl/>
        <w:spacing w:after="280" w:line="312" w:lineRule="auto"/>
        <w:ind w:firstLine="567"/>
        <w:jc w:val="both"/>
      </w:pPr>
      <w:r>
        <w:rPr>
          <w:rFonts w:ascii="Inter" w:hAnsi="Inter"/>
          <w:color w:val="655D50"/>
          <w:sz w:val="24"/>
        </w:rPr>
        <w:t>Поручительство может быть дано и после наступления просрочки по основному обязательству (статья 421 ГК РФ).</w:t>
      </w:r>
    </w:p>
    <w:p>
      <w:pPr>
        <w:widowControl/>
        <w:spacing w:after="280" w:line="312" w:lineRule="auto"/>
        <w:ind w:firstLine="567"/>
        <w:jc w:val="both"/>
      </w:pPr>
      <w:r>
        <w:rPr>
          <w:rFonts w:ascii="Inter" w:hAnsi="Inter"/>
          <w:color w:val="655D50"/>
          <w:sz w:val="24"/>
        </w:rPr>
        <w:t>4. Договор поручительства может быть заключен без согласия или уведомления должника, поскольку иное не предусмотрено параграфом 5 главы 23 ГК РФ.</w:t>
      </w:r>
    </w:p>
    <w:p>
      <w:pPr>
        <w:widowControl/>
        <w:spacing w:after="280" w:line="312" w:lineRule="auto"/>
        <w:ind w:firstLine="567"/>
        <w:jc w:val="both"/>
      </w:pPr>
      <w:r>
        <w:rPr>
          <w:rFonts w:ascii="Inter" w:hAnsi="Inter"/>
          <w:color w:val="655D50"/>
          <w:sz w:val="24"/>
        </w:rPr>
        <w:t>Кредитор и поручитель солидарно обязаны возместить должнику необходимые расходы, вызванные переходом права к поручителю, если договор поручительства был заключен без согласия должника (пункт 2 статьи 316, пункт 2 статьи 322 и пункт 4 статьи 382 ГК РФ).</w:t>
      </w:r>
    </w:p>
    <w:p>
      <w:pPr>
        <w:widowControl/>
        <w:spacing w:after="280" w:line="312" w:lineRule="auto"/>
        <w:ind w:firstLine="567"/>
        <w:jc w:val="both"/>
      </w:pPr>
      <w:r>
        <w:rPr>
          <w:rFonts w:ascii="Inter" w:hAnsi="Inter"/>
          <w:color w:val="655D50"/>
          <w:sz w:val="24"/>
        </w:rPr>
        <w:t>5. Договор поручительства должен быть совершен в письменной форме, и ее несоблюдение влечет ничтожность договора поручительства (пункт 2 статьи 162 и статья 362 ГК РФ).</w:t>
      </w:r>
    </w:p>
    <w:p>
      <w:pPr>
        <w:widowControl/>
        <w:spacing w:after="280" w:line="312" w:lineRule="auto"/>
        <w:ind w:firstLine="567"/>
        <w:jc w:val="both"/>
      </w:pPr>
      <w:r>
        <w:rPr>
          <w:rFonts w:ascii="Inter" w:hAnsi="Inter"/>
          <w:color w:val="655D50"/>
          <w:sz w:val="24"/>
        </w:rPr>
        <w:t>Письменная форма договора поручительства считается соблюденной, если письменное предложение поручителя заключить договор принято кредитором. Письменная форма договора поручительства считается также соблюденной и в том случае, когда отсутствует единый документ, подписанный сторонами, но имеются письменные документы, свидетельствующие о согласовании сторонами условий такого договора (например, путем обмена документами, в том числе электронными документами, передаваемыми по каналам связи; включение условий поручительства в основное обязательство, которые также подписаны поручителем; отметка о подтверждении кредитором принятия поручительства, сделанная на письменном документе, составленном поручителем (пункт 1 статьи 160, пункт 2 статьи 162 и пункты 2 и 3 статьи 434 ГК РФ).</w:t>
      </w:r>
    </w:p>
    <w:p>
      <w:pPr>
        <w:widowControl/>
        <w:spacing w:after="280" w:line="312" w:lineRule="auto"/>
        <w:ind w:firstLine="567"/>
        <w:jc w:val="both"/>
      </w:pPr>
      <w:r>
        <w:rPr>
          <w:rFonts w:ascii="Inter" w:hAnsi="Inter"/>
          <w:color w:val="655D50"/>
          <w:sz w:val="24"/>
        </w:rPr>
        <w:t>6. По смыслу пункта 3 статьи 361 ГК РФ, если в договоре поручительства не упомянуты некоторые из условий основного обязательства, например размер или срок исполнения обязательства, размер процентов по обязательству, но оно описано с достаточной степенью определенности, позволяющей суду установить, какое именно обязательство было либо будет обеспечено поручительством, или в договоре поручительства есть отсылка к договору, регулирующему основное обязательство и содержащему соответствующие условия, то договор поручительства не может быть признан судом незаключенным.</w:t>
      </w:r>
    </w:p>
    <w:p>
      <w:pPr>
        <w:widowControl/>
        <w:spacing w:after="280" w:line="312" w:lineRule="auto"/>
        <w:ind w:firstLine="567"/>
        <w:jc w:val="both"/>
      </w:pPr>
      <w:r>
        <w:rPr>
          <w:rFonts w:ascii="Inter" w:hAnsi="Inter"/>
          <w:color w:val="655D50"/>
          <w:sz w:val="24"/>
        </w:rPr>
        <w:t>7. По общему правилу, обязанности поручителя перед кредитором возникают с момента заключения договора поручительства, в том числе договора поручительства по будущим требованиям. Например, с этого момента поручитель может быть обязан поддерживать определенный остаток на счетах в банке, раскрывать кредитору информацию об определенных фактах и т.п. (пункт 2 статьи 307, пункт 1 статьи 425 ГК РФ).</w:t>
      </w:r>
    </w:p>
    <w:p>
      <w:pPr>
        <w:widowControl/>
        <w:spacing w:after="280" w:line="312" w:lineRule="auto"/>
        <w:ind w:firstLine="567"/>
        <w:jc w:val="both"/>
      </w:pPr>
      <w:r>
        <w:rPr>
          <w:rFonts w:ascii="Inter" w:hAnsi="Inter"/>
          <w:color w:val="655D50"/>
          <w:sz w:val="24"/>
        </w:rPr>
        <w:t>Вместе с тем требования к поручителю, связанные с нарушением должником основного обязательства, могут быть предъявлены кредитором лишь при неисполнении или ненадлежащем исполнении должником основного обязательства (пункт 1 статьи 363 ГК РФ).</w:t>
      </w:r>
    </w:p>
    <w:p>
      <w:pPr>
        <w:widowControl/>
        <w:spacing w:after="280" w:line="312" w:lineRule="auto"/>
        <w:ind w:firstLine="567"/>
        <w:jc w:val="both"/>
      </w:pPr>
      <w:r>
        <w:rPr>
          <w:rFonts w:ascii="Inter" w:hAnsi="Inter"/>
          <w:color w:val="655D50"/>
          <w:sz w:val="24"/>
        </w:rPr>
        <w:t>8. Договор поручительства может быть заключен под отменительным или отлагательным условием (статья 157 ГК РФ). К отлагательным условиям, обусловливающим вступление договора поручительства в силу (пункт 1 статьи 157 ГК РФ), могут быть отнесены такие обстоятельства, наступление которых зависит в том числе от поведения стороны по обязательству (например, заключение кредитором с должником или с третьими лицами иных обеспечительных сделок, изменение состава участников или органов управления общества - поручителя или должника и т.п.).</w:t>
      </w:r>
    </w:p>
    <w:p>
      <w:pPr>
        <w:widowControl/>
        <w:spacing w:after="280" w:line="312" w:lineRule="auto"/>
        <w:ind w:firstLine="567"/>
        <w:jc w:val="both"/>
      </w:pPr>
      <w:r>
        <w:rPr>
          <w:rFonts w:ascii="Inter" w:hAnsi="Inter"/>
          <w:color w:val="655D50"/>
          <w:sz w:val="24"/>
        </w:rPr>
        <w:t>В качестве отменительного условия (пункт 2 статьи 157 ГК РФ) в договоре поручительства может быть указано, в частности, на прекращение либо признание судом недействительными или незаключенными других обеспечительных сделок.</w:t>
      </w:r>
    </w:p>
    <w:p>
      <w:pPr>
        <w:widowControl/>
        <w:spacing w:after="280" w:line="312" w:lineRule="auto"/>
        <w:ind w:firstLine="567"/>
        <w:jc w:val="both"/>
      </w:pPr>
      <w:r>
        <w:rPr>
          <w:rFonts w:ascii="Inter" w:hAnsi="Inter"/>
          <w:color w:val="655D50"/>
          <w:sz w:val="24"/>
        </w:rPr>
        <w:t>Наступлением определенных обстоятельств может быть обусловлено не только действие договора поручительства в целом, но и возникновение у кредитора права на предъявление требований к поручителю. Например, договором поручительства может быть предусмотрено, что кредитор получает такое право лишь в случае неисполнения должником обязательства в течение срока, установленного для исполнения исполнительного документа о взыскании задолженности основного должника в пользу кредитора, или в случае окончания исполнительного производства в отношении обязанности должника в связи с невозможностью исполнения либо только в случае признания должника банкротом.</w:t>
      </w:r>
    </w:p>
    <w:p>
      <w:pPr>
        <w:widowControl/>
        <w:spacing w:after="280" w:line="312" w:lineRule="auto"/>
        <w:ind w:firstLine="567"/>
        <w:jc w:val="both"/>
      </w:pPr>
      <w:r>
        <w:rPr>
          <w:rFonts w:ascii="Inter" w:hAnsi="Inter"/>
          <w:color w:val="655D50"/>
          <w:sz w:val="24"/>
        </w:rPr>
        <w:t>9. К договору поручительства, заключенному гражданином (физическим лицом) в обеспечение исполнения обязательств потребителя по возврату потребительского кредита (займа), применяются положения Федерального закона от 21 декабря 2013 года № 353-ФЗ "О потребительском кредите (займе)" (далее - Закон № 353-ФЗ), и на поручителя распространяются гарантии, предусмотренные названным законом для заемщика. В частности, условия договора поручительства, заключенного в обеспечение потребительского кредита (займа), об обязанности поручителя заключить другие договоры (например, договор страхования жизни и здоровья) либо пользоваться услугами кредитора или третьих лиц за плату являются ничтожными (часть 7 статьи 5 Закона № 353-ФЗ).</w:t>
      </w:r>
    </w:p>
    <w:p>
      <w:pPr>
        <w:widowControl/>
        <w:spacing w:after="280" w:line="312" w:lineRule="auto"/>
        <w:ind w:firstLine="567"/>
        <w:jc w:val="both"/>
      </w:pPr>
      <w:r>
        <w:rPr>
          <w:rFonts w:ascii="Inter" w:hAnsi="Inter"/>
          <w:color w:val="655D50"/>
          <w:sz w:val="24"/>
        </w:rPr>
        <w:t>10. В связи с тем, что ручательство комиссионера за исполнение сделки третьим лицом (делькредере) не является разновидностью поручительства, к отношениям по делькредере не могут применяться положения параграфа 5 главы 23 ГК РФ ("Поручительство"). Однако в случае если права по сделке, заключенной комиссионером, были уступлены комитенту (пункт 2 статьи 993 ГК РФ), к отношениям между комитентом и комиссионером, принявшим на себя делькредере, применяются положения ГК РФ о поручительстве, которое считается возникшим с момента уступки комитенту прав по сделке.</w:t>
      </w:r>
    </w:p>
    <w:p>
      <w:pPr>
        <w:widowControl/>
        <w:spacing w:after="280" w:line="312" w:lineRule="auto"/>
        <w:ind w:firstLine="567"/>
        <w:jc w:val="both"/>
      </w:pPr>
      <w:r>
        <w:rPr>
          <w:rFonts w:ascii="Inter" w:hAnsi="Inter"/>
          <w:color w:val="655D50"/>
          <w:sz w:val="24"/>
        </w:rPr>
        <w:t>Виды поручительства</w:t>
      </w:r>
    </w:p>
    <w:p>
      <w:pPr>
        <w:widowControl/>
        <w:spacing w:after="280" w:line="312" w:lineRule="auto"/>
        <w:ind w:firstLine="567"/>
        <w:jc w:val="both"/>
      </w:pPr>
      <w:r>
        <w:rPr>
          <w:rFonts w:ascii="Inter" w:hAnsi="Inter"/>
          <w:color w:val="655D50"/>
          <w:sz w:val="24"/>
        </w:rPr>
        <w:t>11. В соответствии с пунктом 1 статьи 363 ГК РФ при неисполнении или ненадлежащем исполнении должником основного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pPr>
        <w:widowControl/>
        <w:spacing w:after="280" w:line="312" w:lineRule="auto"/>
        <w:ind w:firstLine="567"/>
        <w:jc w:val="both"/>
      </w:pPr>
      <w:r>
        <w:rPr>
          <w:rFonts w:ascii="Inter" w:hAnsi="Inter"/>
          <w:color w:val="655D50"/>
          <w:sz w:val="24"/>
        </w:rPr>
        <w:t>Если поручитель и должник отвечают солидарно, то для предъявления требования к поручителю достаточно факта неисполнения либо ненадлежащего исполнения основного обязательства. При этом кредитор не обязан доказывать, что он предпринимал попытки получить исполнение от должника, в частности направил претензию должнику, предъявил иск и т.п. (статья 323 ГК РФ).</w:t>
      </w:r>
    </w:p>
    <w:p>
      <w:pPr>
        <w:widowControl/>
        <w:spacing w:after="280" w:line="312" w:lineRule="auto"/>
        <w:ind w:firstLine="567"/>
        <w:jc w:val="both"/>
      </w:pPr>
      <w:r>
        <w:rPr>
          <w:rFonts w:ascii="Inter" w:hAnsi="Inter"/>
          <w:color w:val="655D50"/>
          <w:sz w:val="24"/>
        </w:rPr>
        <w:t>12. Субсидиарная ответственность поручителя может быть предусмотрена договором (пункт 1 статьи 363 и статья 399 ГК РФ) или законом (например, пункт 3 статьи 171 Федерального закона от 26 октября 2002 года № 127-ФЗ "О несостоятельности (банкротстве)").</w:t>
      </w:r>
    </w:p>
    <w:p>
      <w:pPr>
        <w:widowControl/>
        <w:spacing w:after="280" w:line="312" w:lineRule="auto"/>
        <w:ind w:firstLine="567"/>
        <w:jc w:val="both"/>
      </w:pPr>
      <w:r>
        <w:rPr>
          <w:rFonts w:ascii="Inter" w:hAnsi="Inter"/>
          <w:color w:val="655D50"/>
          <w:sz w:val="24"/>
        </w:rPr>
        <w:t>Иск к субсидиарному поручителю может быть удовлетворен в случае отказа должника добровольно исполнить требование кредитора или неполучения в разумный срок ответа на предъявленное к должнику предложение об этом и невозможности удовлетворения требования зачетом встречного требования, принадлежащего основному должнику, или путем бесспорного взыскания средств с основного должника (статья 399 ГК РФ).</w:t>
      </w:r>
    </w:p>
    <w:p>
      <w:pPr>
        <w:widowControl/>
        <w:spacing w:after="280" w:line="312" w:lineRule="auto"/>
        <w:ind w:firstLine="567"/>
        <w:jc w:val="both"/>
      </w:pPr>
      <w:r>
        <w:rPr>
          <w:rFonts w:ascii="Inter" w:hAnsi="Inter"/>
          <w:color w:val="655D50"/>
          <w:sz w:val="24"/>
        </w:rPr>
        <w:t>Для предъявления требования к субсидиарному поручителю не требуется обращение к солидарным поручителям, залогодателям и т.п.</w:t>
      </w:r>
    </w:p>
    <w:p>
      <w:pPr>
        <w:widowControl/>
        <w:spacing w:after="280" w:line="312" w:lineRule="auto"/>
        <w:ind w:firstLine="567"/>
        <w:jc w:val="both"/>
      </w:pPr>
      <w:r>
        <w:rPr>
          <w:rFonts w:ascii="Inter" w:hAnsi="Inter"/>
          <w:color w:val="655D50"/>
          <w:sz w:val="24"/>
        </w:rPr>
        <w:t>Договором поручительства может быть предусмотрен иной порядок предъявления требования к субсидиарному поручителю.</w:t>
      </w:r>
    </w:p>
    <w:p>
      <w:pPr>
        <w:widowControl/>
        <w:spacing w:after="280" w:line="312" w:lineRule="auto"/>
        <w:ind w:firstLine="567"/>
        <w:jc w:val="both"/>
      </w:pPr>
      <w:r>
        <w:rPr>
          <w:rFonts w:ascii="Inter" w:hAnsi="Inter"/>
          <w:color w:val="655D50"/>
          <w:sz w:val="24"/>
        </w:rPr>
        <w:t>13. Основное обязательство может быть обеспечено поручительством одного или нескольких лиц.</w:t>
      </w:r>
    </w:p>
    <w:p>
      <w:pPr>
        <w:widowControl/>
        <w:spacing w:after="280" w:line="312" w:lineRule="auto"/>
        <w:ind w:firstLine="567"/>
        <w:jc w:val="both"/>
      </w:pPr>
      <w:r>
        <w:rPr>
          <w:rFonts w:ascii="Inter" w:hAnsi="Inter"/>
          <w:color w:val="655D50"/>
          <w:sz w:val="24"/>
        </w:rPr>
        <w:t>Независимо от того, совместно или раздельно дано поручительство несколькими лицами, кредитор вправе требовать исполнения как от всех поручителей вместе, так и от любого из них в отдельности, притом как полностью, так и в части долга, если иной порядок предъявления требования кредитором не установлен договорами поручительства (статья 323, пункт 1 статьи 363 ГК РФ).</w:t>
      </w:r>
    </w:p>
    <w:p>
      <w:pPr>
        <w:widowControl/>
        <w:spacing w:after="280" w:line="312" w:lineRule="auto"/>
        <w:ind w:firstLine="567"/>
        <w:jc w:val="both"/>
      </w:pPr>
      <w:r>
        <w:rPr>
          <w:rFonts w:ascii="Inter" w:hAnsi="Inter"/>
          <w:color w:val="655D50"/>
          <w:sz w:val="24"/>
        </w:rPr>
        <w:t>Если из соглашения между сопоручителями и кредитором не следует иное, поручители, давшие поручительство совместно и ограничившие свою ответственность перед кредитором, считаются обеспечившими основное обязательство каждый в своей части (пункт 3 статьи 363 ГК РФ).</w:t>
      </w:r>
    </w:p>
    <w:p>
      <w:pPr>
        <w:widowControl/>
        <w:spacing w:after="280" w:line="312" w:lineRule="auto"/>
        <w:ind w:firstLine="567"/>
        <w:jc w:val="both"/>
      </w:pPr>
      <w:r>
        <w:rPr>
          <w:rFonts w:ascii="Inter" w:hAnsi="Inter"/>
          <w:color w:val="655D50"/>
          <w:sz w:val="24"/>
        </w:rPr>
        <w:t>14. По общему правилу, поручительство, данное несколькими лицами, является раздельным.</w:t>
      </w:r>
    </w:p>
    <w:p>
      <w:pPr>
        <w:widowControl/>
        <w:spacing w:after="280" w:line="312" w:lineRule="auto"/>
        <w:ind w:firstLine="567"/>
        <w:jc w:val="both"/>
      </w:pPr>
      <w:r>
        <w:rPr>
          <w:rFonts w:ascii="Inter" w:hAnsi="Inter"/>
          <w:color w:val="655D50"/>
          <w:sz w:val="24"/>
        </w:rPr>
        <w:t>Если основное обязательство исполнено одним из лиц, раздельно давших поручительство, то к нему в порядке суброгации переходят права кредитора, в том числе основанные на других поручительствах (пункт 1 статьи 365, пункт 2 статьи 367, статья 384 ГК РФ).</w:t>
      </w:r>
    </w:p>
    <w:p>
      <w:pPr>
        <w:widowControl/>
        <w:spacing w:after="280" w:line="312" w:lineRule="auto"/>
        <w:ind w:firstLine="567"/>
        <w:jc w:val="both"/>
      </w:pPr>
      <w:r>
        <w:rPr>
          <w:rFonts w:ascii="Inter" w:hAnsi="Inter"/>
          <w:color w:val="655D50"/>
          <w:sz w:val="24"/>
        </w:rPr>
        <w:t>Кроме того, согласно пункту 1 статьи 365 ГК РФ к поручителю переходят права кредитора как залогодержателя, если залог предоставлен должником либо если залог предоставлен третьим лицом раздельно с исполнившим поручителем. В этих случаях поручитель вправе возместить исполненное кредитору за счет предмета залога в полном объеме. Если поручитель произвел исполнение обязательства лишь в части, права кредитора как залогодержателя переходят к нему соответственно в этой части (пункт 1 статьи 365 ГК РФ), а кредитор и поручитель становятся созалогодержателями, имеющими права на удовлетворение своих требований из стоимости заложенного имущества (статья 335.1 ГК РФ) с учетом разъяснений, содержащихся в пункте 19 настоящего постановления.</w:t>
      </w:r>
    </w:p>
    <w:p>
      <w:pPr>
        <w:widowControl/>
        <w:spacing w:after="280" w:line="312" w:lineRule="auto"/>
        <w:ind w:firstLine="567"/>
        <w:jc w:val="both"/>
      </w:pPr>
      <w:r>
        <w:rPr>
          <w:rFonts w:ascii="Inter" w:hAnsi="Inter"/>
          <w:color w:val="655D50"/>
          <w:sz w:val="24"/>
        </w:rPr>
        <w:t>Переход прав кредитора к исполнившему поручителю не влияет на течение срока исковой давности по соответствующим требованиям к другим раздельным поручителям или залогодателям (статья 201 ГК РФ).</w:t>
      </w:r>
    </w:p>
    <w:p>
      <w:pPr>
        <w:widowControl/>
        <w:spacing w:after="280" w:line="312" w:lineRule="auto"/>
        <w:ind w:firstLine="567"/>
        <w:jc w:val="both"/>
      </w:pPr>
      <w:r>
        <w:rPr>
          <w:rFonts w:ascii="Inter" w:hAnsi="Inter"/>
          <w:color w:val="655D50"/>
          <w:sz w:val="24"/>
        </w:rPr>
        <w:t>15. Согласно пункту 3 статьи 363 ГК РФ поручительство является совместным, если установлена воля поручителей распределить в отношениях между собой последствия неисполнения основного обязательства должником (далее - сопоручители). Пока не доказано иное, о совместном поручительстве свидетельствуют, в частности, указание в договоре (договорах) поручительства на его совместный характер, содержащиеся в договорах поручительства условия о распределении ответственности по обязательству должника между поручителями, а также заключение договоров поручительства с аффилированными лицами.</w:t>
      </w:r>
    </w:p>
    <w:p>
      <w:pPr>
        <w:widowControl/>
        <w:spacing w:after="280" w:line="312" w:lineRule="auto"/>
        <w:ind w:firstLine="567"/>
        <w:jc w:val="both"/>
      </w:pPr>
      <w:r>
        <w:rPr>
          <w:rFonts w:ascii="Inter" w:hAnsi="Inter"/>
          <w:color w:val="655D50"/>
          <w:sz w:val="24"/>
        </w:rPr>
        <w:t>Если иное не вытекает из отношений сопоручителей, сопоручитель, исполнивший обязательство, имеет право регрессного требования к остальным сопоручителям в равных долях за вычетом доли, падающей на него самого (подпункт 1 пункта 2 статьи 325, пункт 3 статьи 363 ГК РФ).</w:t>
      </w:r>
    </w:p>
    <w:p>
      <w:pPr>
        <w:widowControl/>
        <w:spacing w:after="280" w:line="312" w:lineRule="auto"/>
        <w:ind w:firstLine="567"/>
        <w:jc w:val="both"/>
      </w:pPr>
      <w:r>
        <w:rPr>
          <w:rFonts w:ascii="Inter" w:hAnsi="Inter"/>
          <w:color w:val="655D50"/>
          <w:sz w:val="24"/>
        </w:rPr>
        <w:t>Исполнивший сопоручитель вправе требовать уплаты доли сопоручителя, признанного банкротом, с остальных сопоручителей в равных частях за вычетом части этой доли, падающей на него самого. Кроме того, исполнивший сопоручитель вправе обратиться за включением своего регрессного требования в реестр требований кредиторов сопоручителя, признанного банкротом, поскольку данное требование в соответствующих частях не прекращается до момента уплаты другими сопоручителями выпавшей на них доли сопоручителя, признанного банкротом (подпункт 2 пункта 2 статьи 325 ГК РФ).</w:t>
      </w:r>
    </w:p>
    <w:p>
      <w:pPr>
        <w:widowControl/>
        <w:spacing w:after="280" w:line="312" w:lineRule="auto"/>
        <w:ind w:firstLine="567"/>
        <w:jc w:val="both"/>
      </w:pPr>
      <w:r>
        <w:rPr>
          <w:rFonts w:ascii="Inter" w:hAnsi="Inter"/>
          <w:color w:val="655D50"/>
          <w:sz w:val="24"/>
        </w:rPr>
        <w:t>Равным образом поручитель и залогодатель, не являющийся должником по основному обязательству, могут выдать обеспечение совместно. В этом случае распределение бремени исполнения между поручителем и залогодателем осуществляется по правилам статьи 325 ГК РФ как для совместных поручителей, то есть исполнивший обязательство поручитель вправе получить удовлетворение за счет предмета залога лишь в определенной доле.</w:t>
      </w:r>
    </w:p>
    <w:p>
      <w:pPr>
        <w:widowControl/>
        <w:spacing w:after="280" w:line="312" w:lineRule="auto"/>
        <w:ind w:firstLine="567"/>
        <w:jc w:val="both"/>
      </w:pPr>
      <w:r>
        <w:rPr>
          <w:rFonts w:ascii="Inter" w:hAnsi="Inter"/>
          <w:color w:val="655D50"/>
          <w:sz w:val="24"/>
        </w:rPr>
        <w:t>Исковая давность по требованиям сопоручителя к другим сопоручителям или совместному залогодателю начинает течь с момента исполнения им обязательства перед кредитором, но не ранее наступления срока исполнения основного обязательства (статья 200 ГК РФ).</w:t>
      </w:r>
    </w:p>
    <w:p>
      <w:pPr>
        <w:widowControl/>
        <w:spacing w:after="280" w:line="312" w:lineRule="auto"/>
        <w:ind w:firstLine="567"/>
        <w:jc w:val="both"/>
      </w:pPr>
      <w:r>
        <w:rPr>
          <w:rFonts w:ascii="Inter" w:hAnsi="Inter"/>
          <w:color w:val="655D50"/>
          <w:sz w:val="24"/>
        </w:rPr>
        <w:t>К сопоручителю или совместному залогодателю, выплатившим свои доли исполнившему сопоручителю, переходит требование исполнившего сопоручителя к должнику в соответствующих долях (пункт 1 статьи 365 ГК РФ).</w:t>
      </w:r>
    </w:p>
    <w:p>
      <w:pPr>
        <w:widowControl/>
        <w:spacing w:after="280" w:line="312" w:lineRule="auto"/>
        <w:ind w:firstLine="567"/>
        <w:jc w:val="both"/>
      </w:pPr>
      <w:r>
        <w:rPr>
          <w:rFonts w:ascii="Inter" w:hAnsi="Inter"/>
          <w:color w:val="655D50"/>
          <w:sz w:val="24"/>
        </w:rPr>
        <w:t>Уплата должником всей суммы долга сопоручителю, полностью исполнившему договор поручительства, прекращает регрессные требования этого сопоручителя к другим сопоручителям или залогодателям (пункт 1 статьи 325 ГК РФ).</w:t>
      </w:r>
    </w:p>
    <w:p>
      <w:pPr>
        <w:widowControl/>
        <w:spacing w:after="280" w:line="312" w:lineRule="auto"/>
        <w:ind w:firstLine="567"/>
        <w:jc w:val="both"/>
      </w:pPr>
      <w:r>
        <w:rPr>
          <w:rFonts w:ascii="Inter" w:hAnsi="Inter"/>
          <w:color w:val="655D50"/>
          <w:sz w:val="24"/>
        </w:rPr>
        <w:t>Возражения поручителя</w:t>
      </w:r>
    </w:p>
    <w:p>
      <w:pPr>
        <w:widowControl/>
        <w:spacing w:after="280" w:line="312" w:lineRule="auto"/>
        <w:ind w:firstLine="567"/>
        <w:jc w:val="both"/>
      </w:pPr>
      <w:r>
        <w:rPr>
          <w:rFonts w:ascii="Inter" w:hAnsi="Inter"/>
          <w:color w:val="655D50"/>
          <w:sz w:val="24"/>
        </w:rPr>
        <w:t>16. Поручитель вправе выдвигать против требования кредитора возражения, которые мог бы заявить против требования кредитора должник, в том числе после вынесения судом решения по спору между кредитором и должником, если поручитель не был привлечен к участию в таком деле (статья 364 ГК РФ). Например, поручитель вправе ссылаться на ничтожность сделки, из которой возникло основное обязательство, либо на недействительность этой оспоримой сделки, признанной таковой судом, на неисполнение либо ненадлежащее исполнение кредитором по основному обязательству обязанностей, установленных законом или договором, на истечение срока исковой давности, на возможность удовлетворения требований путем зачета либо бесспорного взыскания средств с основного должника (пункт 2 статьи 364, пункт 2 статьи 399 ГК РФ), на прекращение обязательства (статья 407 ГК РФ), на снижение суммы неустойки, подлежащей уплате должником на основании статьи 333 ГК РФ.</w:t>
      </w:r>
    </w:p>
    <w:p>
      <w:pPr>
        <w:widowControl/>
        <w:spacing w:after="280" w:line="312" w:lineRule="auto"/>
        <w:ind w:firstLine="567"/>
        <w:jc w:val="both"/>
      </w:pPr>
      <w:r>
        <w:rPr>
          <w:rFonts w:ascii="Inter" w:hAnsi="Inter"/>
          <w:color w:val="655D50"/>
          <w:sz w:val="24"/>
        </w:rPr>
        <w:t>Ограничение права поручителя на выдвижение возражений, которые мог бы представить должник, не допускается. Соглашение об ином ничтожно (пункт 5 статьи 364 ГК РФ).</w:t>
      </w:r>
    </w:p>
    <w:p>
      <w:pPr>
        <w:widowControl/>
        <w:spacing w:after="280" w:line="312" w:lineRule="auto"/>
        <w:ind w:firstLine="567"/>
        <w:jc w:val="both"/>
      </w:pPr>
      <w:r>
        <w:rPr>
          <w:rFonts w:ascii="Inter" w:hAnsi="Inter"/>
          <w:color w:val="655D50"/>
          <w:sz w:val="24"/>
        </w:rPr>
        <w:t>17. Поручитель наряду с возражениями, которые возникают в отношениях кредитора и должника, вправе заявлять возражения, которые возникают из отношений кредитора и поручителя. Например, поручитель вправе ссылаться на прекращение поручительства как по основаниям, предусмотренным статьей 367 ГК РФ, так и по иным основаниям, а также на ничтожность договора поручительства или на его недействительность как оспоримой сделки, признанной таковой судом. Поручитель вправе предъявить встречный иск о недействительности договора поручительства как оспоримой сделки.</w:t>
      </w:r>
    </w:p>
    <w:p>
      <w:pPr>
        <w:widowControl/>
        <w:spacing w:after="280" w:line="312" w:lineRule="auto"/>
        <w:ind w:firstLine="567"/>
        <w:jc w:val="both"/>
      </w:pPr>
      <w:r>
        <w:rPr>
          <w:rFonts w:ascii="Inter" w:hAnsi="Inter"/>
          <w:color w:val="655D50"/>
          <w:sz w:val="24"/>
        </w:rPr>
        <w:t>Условия договора поручительства, ограничивающие возражения поручителя, связанные с отношениями кредитора и поручителя, ничтожны (пункт 1 статьи 361 и пункт 2 статьи 168 ГК РФ).</w:t>
      </w:r>
    </w:p>
    <w:p>
      <w:pPr>
        <w:widowControl/>
        <w:spacing w:after="280" w:line="312" w:lineRule="auto"/>
        <w:ind w:firstLine="567"/>
        <w:jc w:val="both"/>
      </w:pPr>
      <w:r>
        <w:rPr>
          <w:rFonts w:ascii="Inter" w:hAnsi="Inter"/>
          <w:color w:val="655D50"/>
          <w:sz w:val="24"/>
        </w:rPr>
        <w:t>Отношения между должником и поручителем</w:t>
      </w:r>
    </w:p>
    <w:p>
      <w:pPr>
        <w:widowControl/>
        <w:spacing w:after="280" w:line="312" w:lineRule="auto"/>
        <w:ind w:firstLine="567"/>
        <w:jc w:val="both"/>
      </w:pPr>
      <w:r>
        <w:rPr>
          <w:rFonts w:ascii="Inter" w:hAnsi="Inter"/>
          <w:color w:val="655D50"/>
          <w:sz w:val="24"/>
        </w:rPr>
        <w:t>после исполнения кредитору</w:t>
      </w:r>
    </w:p>
    <w:p>
      <w:pPr>
        <w:widowControl/>
        <w:spacing w:after="280" w:line="312" w:lineRule="auto"/>
        <w:ind w:firstLine="567"/>
        <w:jc w:val="both"/>
      </w:pPr>
      <w:r>
        <w:rPr>
          <w:rFonts w:ascii="Inter" w:hAnsi="Inter"/>
          <w:color w:val="655D50"/>
          <w:sz w:val="24"/>
        </w:rPr>
        <w:t>18. К исполнившему обязательство поручителю в соответствующей части переходят принадлежащие кредитору права, в том числе право требовать уплаты договорных процентов, например процентов за пользование займом, неустойки за нарушение денежного обязательства по день уплаты денежных средств должником, а если такая неустойка не предусмотрена законом или договором, то процентов на основании статьи 395 ГК РФ (первое предложение пункта 1 статьи 365, пункт 1 статьи 384, пункт 4 статьи 395 ГК РФ).</w:t>
      </w:r>
    </w:p>
    <w:p>
      <w:pPr>
        <w:widowControl/>
        <w:spacing w:after="280" w:line="312" w:lineRule="auto"/>
        <w:ind w:firstLine="567"/>
        <w:jc w:val="both"/>
      </w:pPr>
      <w:r>
        <w:rPr>
          <w:rFonts w:ascii="Inter" w:hAnsi="Inter"/>
          <w:color w:val="655D50"/>
          <w:sz w:val="24"/>
        </w:rPr>
        <w:t>Вместо суммы, определенной в указанном выше порядке, поручитель вправе потребовать от должника сумму фактически уплаченного кредитору, а также проценты на основании статьи 395 ГК РФ, начисленные на эту сумму (второе предложение пункта 1 статьи 365 ГК РФ).</w:t>
      </w:r>
    </w:p>
    <w:p>
      <w:pPr>
        <w:widowControl/>
        <w:spacing w:after="280" w:line="312" w:lineRule="auto"/>
        <w:ind w:firstLine="567"/>
        <w:jc w:val="both"/>
      </w:pPr>
      <w:r>
        <w:rPr>
          <w:rFonts w:ascii="Inter" w:hAnsi="Inter"/>
          <w:color w:val="655D50"/>
          <w:sz w:val="24"/>
        </w:rPr>
        <w:t>Как в первом, так и во втором случае переход прав кредитора к поручителю, исполнившему обязательство перед кредитором, не влияет на течение срока исковой давности по требованиям к должнику (статья 201 ГК РФ).</w:t>
      </w:r>
    </w:p>
    <w:p>
      <w:pPr>
        <w:widowControl/>
        <w:spacing w:after="280" w:line="312" w:lineRule="auto"/>
        <w:ind w:firstLine="567"/>
        <w:jc w:val="both"/>
      </w:pPr>
      <w:r>
        <w:rPr>
          <w:rFonts w:ascii="Inter" w:hAnsi="Inter"/>
          <w:color w:val="655D50"/>
          <w:sz w:val="24"/>
        </w:rPr>
        <w:t>Если договором поручительства была предусмотрена дополнительная ответственность самого поручителя, например неустойка за неисполнение или ненадлежащее исполнение обязательства поручителя, поручитель не вправе требовать суммы таких дополнительных санкций от должника (пункт 3 статьи 308 ГК РФ). Равным образом исполнительский сбор, уплаченный поручителем в связи с исполнением решения суда, также не подлежит взысканию с должника (часть 1 статьи 112 Федерального закона от 2 октября 2007 года № 229-ФЗ "Об исполнительном производстве").</w:t>
      </w:r>
    </w:p>
    <w:p>
      <w:pPr>
        <w:widowControl/>
        <w:spacing w:after="280" w:line="312" w:lineRule="auto"/>
        <w:ind w:firstLine="567"/>
        <w:jc w:val="both"/>
      </w:pPr>
      <w:r>
        <w:rPr>
          <w:rFonts w:ascii="Inter" w:hAnsi="Inter"/>
          <w:color w:val="655D50"/>
          <w:sz w:val="24"/>
        </w:rPr>
        <w:t>19. Поручитель не может осуществлять перешедшее к нему право во вред кредитору, получившему лишь частичное исполнение. Например, при недостаточности полученных при реализации предмета залога средств для удовлетворения требований как кредитора, так и исполнившего поручителя либо при недостаточности имущества другого раздельного поручителя кредитор имеет преимущество при удовлетворении требований за счет предмета залога (то есть правила о пропорциональном распределении вырученных средств между созалогодержателями применению не подлежат) либо за счет имущества другого раздельного поручителя. Иной порядок и очередность удовлетворения требований кредитора и поручителя (поручителей) могут определяться соглашением между ними (пункт 4 статьи 364 ГК РФ).</w:t>
      </w:r>
    </w:p>
    <w:p>
      <w:pPr>
        <w:widowControl/>
        <w:spacing w:after="280" w:line="312" w:lineRule="auto"/>
        <w:ind w:firstLine="567"/>
        <w:jc w:val="both"/>
      </w:pPr>
      <w:r>
        <w:rPr>
          <w:rFonts w:ascii="Inter" w:hAnsi="Inter"/>
          <w:color w:val="655D50"/>
          <w:sz w:val="24"/>
        </w:rPr>
        <w:t>20.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представить имеющиеся у него в подтверждение этих требований 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к которому перешли права кредитора на основании пункта 1 статьи 365 ГК РФ. Иное может быть предусмотрено соглашением между поручителем и должником (пункт 1 статьи 366 ГК РФ).</w:t>
      </w:r>
    </w:p>
    <w:p>
      <w:pPr>
        <w:widowControl/>
        <w:spacing w:after="280" w:line="312" w:lineRule="auto"/>
        <w:ind w:firstLine="567"/>
        <w:jc w:val="both"/>
      </w:pPr>
      <w:r>
        <w:rPr>
          <w:rFonts w:ascii="Inter" w:hAnsi="Inter"/>
          <w:color w:val="655D50"/>
          <w:sz w:val="24"/>
        </w:rPr>
        <w:t>Если должник не был извещен поручителем о предъявлении кредитором требования к поручителю или поручитель не заявил в суде возражения, о которых ему сообщил должник, то у должника сохраняется право на возражения при предъявлении к нему требований поручителем, исполнившим обязательство перед кредитором.</w:t>
      </w:r>
    </w:p>
    <w:p>
      <w:pPr>
        <w:widowControl/>
        <w:spacing w:after="280" w:line="312" w:lineRule="auto"/>
        <w:ind w:firstLine="567"/>
        <w:jc w:val="both"/>
      </w:pPr>
      <w:r>
        <w:rPr>
          <w:rFonts w:ascii="Inter" w:hAnsi="Inter"/>
          <w:color w:val="655D50"/>
          <w:sz w:val="24"/>
        </w:rPr>
        <w:t>21. Поручитель, исполнивший договор поручительства до наступления срока исполнения основного обязательства, вправе требовать возмещения уплаченной суммы как с должника, так и с остальных поручителей только после наступления срока исполнения основного обязательства (статьи 361 и 363 ГК РФ).</w:t>
      </w:r>
    </w:p>
    <w:p>
      <w:pPr>
        <w:widowControl/>
        <w:spacing w:after="280" w:line="312" w:lineRule="auto"/>
        <w:ind w:firstLine="567"/>
        <w:jc w:val="both"/>
      </w:pPr>
      <w:r>
        <w:rPr>
          <w:rFonts w:ascii="Inter" w:hAnsi="Inter"/>
          <w:color w:val="655D50"/>
          <w:sz w:val="24"/>
        </w:rPr>
        <w:t>22. Должник, исполнивший основное обязательство, обязан известить об этом известного ему поручителя немедленно. В отсутствие такого извещения поручитель, исполнивший свое обязательство, вправе по своему выбору взыскать с кредитора излишне уплаченное или предъявить регрессное требование к должнику. При удовлетворении должником регрессного требования поручителя должник вправе потребовать от кредитора уплаты лишь излишне полученного. Однако если кредитор умышленно совершил действия, направленные на получение удовлетворения от поручителя, несмотря на то, что обязательство прекратилось исполнением должника, последний также вправе потребовать возмещения и иных убытков (пункт 4 статьи 1, пункт 2 статьи 366 и пункт 4 статьи 401 ГК РФ).</w:t>
      </w:r>
    </w:p>
    <w:p>
      <w:pPr>
        <w:widowControl/>
        <w:spacing w:after="280" w:line="312" w:lineRule="auto"/>
        <w:ind w:firstLine="567"/>
        <w:jc w:val="both"/>
      </w:pPr>
      <w:r>
        <w:rPr>
          <w:rFonts w:ascii="Inter" w:hAnsi="Inter"/>
          <w:color w:val="655D50"/>
          <w:sz w:val="24"/>
        </w:rPr>
        <w:t>Последствия изменения основного обязательства</w:t>
      </w:r>
    </w:p>
    <w:p>
      <w:pPr>
        <w:widowControl/>
        <w:spacing w:after="280" w:line="312" w:lineRule="auto"/>
        <w:ind w:firstLine="567"/>
        <w:jc w:val="both"/>
      </w:pPr>
      <w:r>
        <w:rPr>
          <w:rFonts w:ascii="Inter" w:hAnsi="Inter"/>
          <w:color w:val="655D50"/>
          <w:sz w:val="24"/>
        </w:rPr>
        <w:t>23. Если основное обязательство было изменено без согласия поручителя, что повлекло увеличение ответственности или иные неблагоприятные последствия для поручителя, поручитель отвечает на прежних условиях (пункт 2 статьи 367 ГК РФ). Обязательство в измененной части считается не обеспеченным поручительством.</w:t>
      </w:r>
    </w:p>
    <w:p>
      <w:pPr>
        <w:widowControl/>
        <w:spacing w:after="280" w:line="312" w:lineRule="auto"/>
        <w:ind w:firstLine="567"/>
        <w:jc w:val="both"/>
      </w:pPr>
      <w:r>
        <w:rPr>
          <w:rFonts w:ascii="Inter" w:hAnsi="Inter"/>
          <w:color w:val="655D50"/>
          <w:sz w:val="24"/>
        </w:rPr>
        <w:t>Под увеличением ответственности поручителя понимается, в частности, увеличение суммы основного долга, увеличение размера процентов по договору и т.п.</w:t>
      </w:r>
    </w:p>
    <w:p>
      <w:pPr>
        <w:widowControl/>
        <w:spacing w:after="280" w:line="312" w:lineRule="auto"/>
        <w:ind w:firstLine="567"/>
        <w:jc w:val="both"/>
      </w:pPr>
      <w:r>
        <w:rPr>
          <w:rFonts w:ascii="Inter" w:hAnsi="Inter"/>
          <w:color w:val="655D50"/>
          <w:sz w:val="24"/>
        </w:rPr>
        <w:t>К неблагоприятным последствиям для поручителя может быть отнесено возникновение у поручителя вследствие заключения соглашения между должником и кредитором дополнительных обязанностей, установленных, например, законодательством о банках и банковской деятельности, о защите конкуренции, о валютном регулировании и валютном контроле, о ценных бумагах и т.п. Поручитель не несет ответственность за неисполнение обязательства перед кредитором в связи с указанными обстоятельствами (статьи 404 и 406 ГК РФ).</w:t>
      </w:r>
    </w:p>
    <w:p>
      <w:pPr>
        <w:widowControl/>
        <w:spacing w:after="280" w:line="312" w:lineRule="auto"/>
        <w:ind w:firstLine="567"/>
        <w:jc w:val="both"/>
      </w:pPr>
      <w:r>
        <w:rPr>
          <w:rFonts w:ascii="Inter" w:hAnsi="Inter"/>
          <w:color w:val="655D50"/>
          <w:sz w:val="24"/>
        </w:rPr>
        <w:t>Поручитель, понесший дополнительные издержки по исполнению измененного обязательства, например, вследствие уплаты повышенной комиссии в другой банк, в том числе в случае признания судом изменения основного обязательства не ухудшающим положение поручителя, вправе требовать возмещения таких издержек кредитором и должником солидарно.</w:t>
      </w:r>
    </w:p>
    <w:p>
      <w:pPr>
        <w:widowControl/>
        <w:spacing w:after="280" w:line="312" w:lineRule="auto"/>
        <w:ind w:firstLine="567"/>
        <w:jc w:val="both"/>
      </w:pPr>
      <w:r>
        <w:rPr>
          <w:rFonts w:ascii="Inter" w:hAnsi="Inter"/>
          <w:color w:val="655D50"/>
          <w:sz w:val="24"/>
        </w:rPr>
        <w:t>В договоре поручительства могут быть предусмотрены иные последствия изменения основного обязательства.</w:t>
      </w:r>
    </w:p>
    <w:p>
      <w:pPr>
        <w:widowControl/>
        <w:spacing w:after="280" w:line="312" w:lineRule="auto"/>
        <w:ind w:firstLine="567"/>
        <w:jc w:val="both"/>
      </w:pPr>
      <w:r>
        <w:rPr>
          <w:rFonts w:ascii="Inter" w:hAnsi="Inter"/>
          <w:color w:val="655D50"/>
          <w:sz w:val="24"/>
        </w:rPr>
        <w:t>24. При не согласованном с поручителем увеличении срока исполнения основного обязательства и в отсутствие основания для досрочного предъявления требования кредитор не вправе требовать от поручителя исполнения его обязанности до истечения указанного увеличенного срока. В этом случае срок действия поручительства исчисляется так, как если бы основное обязательство не было бы изменено (статья 364 ГК РФ).</w:t>
      </w:r>
    </w:p>
    <w:p>
      <w:pPr>
        <w:widowControl/>
        <w:spacing w:after="280" w:line="312" w:lineRule="auto"/>
        <w:ind w:firstLine="567"/>
        <w:jc w:val="both"/>
      </w:pPr>
      <w:r>
        <w:rPr>
          <w:rFonts w:ascii="Inter" w:hAnsi="Inter"/>
          <w:color w:val="655D50"/>
          <w:sz w:val="24"/>
        </w:rPr>
        <w:t>В случае уменьшения срока исполнения основного обязательства без согласия поручителя кредитор вправе требовать от поручителя исполнения его обязанности только после истечения срока основного обязательства, который был установлен первоначально (пункт 2 статьи 367 ГК РФ).</w:t>
      </w:r>
    </w:p>
    <w:p>
      <w:pPr>
        <w:widowControl/>
        <w:spacing w:after="280" w:line="312" w:lineRule="auto"/>
        <w:ind w:firstLine="567"/>
        <w:jc w:val="both"/>
      </w:pPr>
      <w:r>
        <w:rPr>
          <w:rFonts w:ascii="Inter" w:hAnsi="Inter"/>
          <w:color w:val="655D50"/>
          <w:sz w:val="24"/>
        </w:rPr>
        <w:t>25. Заключение между кредитором и должником соглашения о подсудности, арбитражного соглашения, изменение должником и кредитором права, применимого к отношениям сторон основного обязательства, после заключения договора поручительства могут служить основаниями для вывода об ухудшении положения поручителя. При этом поручитель должен доказать, в чем состоит нарушение его прав и законных интересов.</w:t>
      </w:r>
    </w:p>
    <w:p>
      <w:pPr>
        <w:widowControl/>
        <w:spacing w:after="280" w:line="312" w:lineRule="auto"/>
        <w:ind w:firstLine="567"/>
        <w:jc w:val="both"/>
      </w:pPr>
      <w:r>
        <w:rPr>
          <w:rFonts w:ascii="Inter" w:hAnsi="Inter"/>
          <w:color w:val="655D50"/>
          <w:sz w:val="24"/>
        </w:rPr>
        <w:t>Если суд признает, что такое нарушение имеет место, то поручитель вправе ссылаться в обоснование своих требований и возражений на право, которое применялось бы к отношениям сторон основного обязательства при отсутствии последующего соглашения сторон о выборе права, и на то, что на него не распространяется соглашение о рассмотрении спора в арбитраже или в суде иностранного государства (пункт 3 статьи 308, пункт 3 статьи 1210 ГК РФ).</w:t>
      </w:r>
    </w:p>
    <w:p>
      <w:pPr>
        <w:widowControl/>
        <w:spacing w:after="280" w:line="312" w:lineRule="auto"/>
        <w:ind w:firstLine="567"/>
        <w:jc w:val="both"/>
      </w:pPr>
      <w:r>
        <w:rPr>
          <w:rFonts w:ascii="Inter" w:hAnsi="Inter"/>
          <w:color w:val="655D50"/>
          <w:sz w:val="24"/>
        </w:rPr>
        <w:t>Если суд признал, что оговорка о выборе суда, арбитражное соглашение или соглашение о применимом праве распространяются на поручителя, к которому перешли права кредитора, то дополнительные издержки поручителя, связанные с внесением должником и кредитором названных изменений, подлежат возмещению кредитором и должником солидарно (пункт 2 статьи 316, статья 322, пункт 4 статьи 382 ГК РФ).</w:t>
      </w:r>
    </w:p>
    <w:p>
      <w:pPr>
        <w:widowControl/>
        <w:spacing w:after="280" w:line="312" w:lineRule="auto"/>
        <w:ind w:firstLine="567"/>
        <w:jc w:val="both"/>
      </w:pPr>
      <w:r>
        <w:rPr>
          <w:rFonts w:ascii="Inter" w:hAnsi="Inter"/>
          <w:color w:val="655D50"/>
          <w:sz w:val="24"/>
        </w:rPr>
        <w:t>26. Согласие поручителя отвечать перед кредитором на измененных условиях может быть как заранее данным, например, при заключении договора поручительства, так и последующим (пункт 2 статьи 367 ГК РФ).</w:t>
      </w:r>
    </w:p>
    <w:p>
      <w:pPr>
        <w:widowControl/>
        <w:spacing w:after="280" w:line="312" w:lineRule="auto"/>
        <w:ind w:firstLine="567"/>
        <w:jc w:val="both"/>
      </w:pPr>
      <w:r>
        <w:rPr>
          <w:rFonts w:ascii="Inter" w:hAnsi="Inter"/>
          <w:color w:val="655D50"/>
          <w:sz w:val="24"/>
        </w:rPr>
        <w:t>Заранее данное согласие должно быть явно выраженным и предусматривать пределы изменения основного обязательства, при которых поручитель согласен отвечать по обязательствам должника, например, содержать указание на денежную сумму или размер процентов, на которые могут быть увеличены соответственно сумма долга и проценты по нему, или порядок определения такого размера; срок, на который может быть увеличен или сокращен срок исполнения основного обязательства. Заранее данное согласие, не содержащее указания на такие пределы, считается невыданным.</w:t>
      </w:r>
    </w:p>
    <w:p>
      <w:pPr>
        <w:widowControl/>
        <w:spacing w:after="280" w:line="312" w:lineRule="auto"/>
        <w:ind w:firstLine="567"/>
        <w:jc w:val="both"/>
      </w:pPr>
      <w:r>
        <w:rPr>
          <w:rFonts w:ascii="Inter" w:hAnsi="Inter"/>
          <w:color w:val="655D50"/>
          <w:sz w:val="24"/>
        </w:rPr>
        <w:t>Заранее данное поручителем согласие охватывает все изменения основного обязательства в пределах, установленных таким согласием, и не требует оформления дополнительного соглашения между кредитором и поручителем на каждое последующее изменение основного обязательства.</w:t>
      </w:r>
    </w:p>
    <w:p>
      <w:pPr>
        <w:widowControl/>
        <w:spacing w:after="280" w:line="312" w:lineRule="auto"/>
        <w:ind w:firstLine="567"/>
        <w:jc w:val="both"/>
      </w:pPr>
      <w:r>
        <w:rPr>
          <w:rFonts w:ascii="Inter" w:hAnsi="Inter"/>
          <w:color w:val="655D50"/>
          <w:sz w:val="24"/>
        </w:rPr>
        <w:t>27. В случае перевода долга на другое лицо кредитор должен получить согласие поручителя отвечать за нового должника (пункт 3 статьи 367 ГК РФ). Если такое согласие поручителя не получено кредитором в разумный срок после направления поручителю уведомления о переводе долга, поручительство прекращается.</w:t>
      </w:r>
    </w:p>
    <w:p>
      <w:pPr>
        <w:widowControl/>
        <w:spacing w:after="280" w:line="312" w:lineRule="auto"/>
        <w:ind w:firstLine="567"/>
        <w:jc w:val="both"/>
      </w:pPr>
      <w:r>
        <w:rPr>
          <w:rFonts w:ascii="Inter" w:hAnsi="Inter"/>
          <w:color w:val="655D50"/>
          <w:sz w:val="24"/>
        </w:rPr>
        <w:t>Договор поручительства может предусматривать заранее данное согласие поручителя отвечать перед кредитором при переводе на другое лицо долга по основному обязательству. Такое согласие поручителя должно быть явно выраженным, а также содержать критерии, позволяющие с высокой степенью определенности установить лицо или круг лиц, при переводе долга на которых поручительство сохраняет силу (пункт 3 статьи 367 ГК РФ).</w:t>
      </w:r>
    </w:p>
    <w:p>
      <w:pPr>
        <w:widowControl/>
        <w:spacing w:after="280" w:line="312" w:lineRule="auto"/>
        <w:ind w:firstLine="567"/>
        <w:jc w:val="both"/>
      </w:pPr>
      <w:r>
        <w:rPr>
          <w:rFonts w:ascii="Inter" w:hAnsi="Inter"/>
          <w:color w:val="655D50"/>
          <w:sz w:val="24"/>
        </w:rPr>
        <w:t>Прекращение и недействительность поручительства</w:t>
      </w:r>
    </w:p>
    <w:p>
      <w:pPr>
        <w:widowControl/>
        <w:spacing w:after="280" w:line="312" w:lineRule="auto"/>
        <w:ind w:firstLine="567"/>
        <w:jc w:val="both"/>
      </w:pPr>
      <w:r>
        <w:rPr>
          <w:rFonts w:ascii="Inter" w:hAnsi="Inter"/>
          <w:color w:val="655D50"/>
          <w:sz w:val="24"/>
        </w:rPr>
        <w:t>28. Поручительство прекращается по основаниям, предусмотренным законом или договором поручительства (статья 407 ГК РФ).</w:t>
      </w:r>
    </w:p>
    <w:p>
      <w:pPr>
        <w:widowControl/>
        <w:spacing w:after="280" w:line="312" w:lineRule="auto"/>
        <w:ind w:firstLine="567"/>
        <w:jc w:val="both"/>
      </w:pPr>
      <w:r>
        <w:rPr>
          <w:rFonts w:ascii="Inter" w:hAnsi="Inter"/>
          <w:color w:val="655D50"/>
          <w:sz w:val="24"/>
        </w:rPr>
        <w:t>29. Если иное не предусмотрено договором поручительства, действие договора поручительства не зависит от отношений между должником и поручителем, в связи с которыми поручительство было выдано (пункт 3 статьи 308 и пункт 3 статьи 365 ГК РФ). Например, поручительство не прекращается в связи с расторжением или недействительностью соглашения между должником и поручителем о выдаче поручительства, отпадением общих экономических интересов между указанными лицами и т.п.</w:t>
      </w:r>
    </w:p>
    <w:p>
      <w:pPr>
        <w:widowControl/>
        <w:spacing w:after="280" w:line="312" w:lineRule="auto"/>
        <w:ind w:firstLine="567"/>
        <w:jc w:val="both"/>
      </w:pPr>
      <w:r>
        <w:rPr>
          <w:rFonts w:ascii="Inter" w:hAnsi="Inter"/>
          <w:color w:val="655D50"/>
          <w:sz w:val="24"/>
        </w:rPr>
        <w:t>30. По общему правилу, прекращение основного обязательства влечет прекращение поручительства. В частности, поручительство прекращается в результате надлежащего исполнения должником своего обязательства перед кредитором (пункт 4 статьи 329, пункт 1 статьи 367, пункт 1 статьи 408 ГК РФ).</w:t>
      </w:r>
    </w:p>
    <w:p>
      <w:pPr>
        <w:widowControl/>
        <w:spacing w:after="280" w:line="312" w:lineRule="auto"/>
        <w:ind w:firstLine="567"/>
        <w:jc w:val="both"/>
      </w:pPr>
      <w:r>
        <w:rPr>
          <w:rFonts w:ascii="Inter" w:hAnsi="Inter"/>
          <w:color w:val="655D50"/>
          <w:sz w:val="24"/>
        </w:rPr>
        <w:t>Если обязательство должника было обеспечено поручительством частично, произведенный должником платеж прекращает основное обязательство в необеспеченной части (абзац второй пункта 1 статьи 367 ГК РФ). Договором поручительства может быть предусмотрено иное.</w:t>
      </w:r>
    </w:p>
    <w:p>
      <w:pPr>
        <w:widowControl/>
        <w:spacing w:after="280" w:line="312" w:lineRule="auto"/>
        <w:ind w:firstLine="567"/>
        <w:jc w:val="both"/>
      </w:pPr>
      <w:r>
        <w:rPr>
          <w:rFonts w:ascii="Inter" w:hAnsi="Inter"/>
          <w:color w:val="655D50"/>
          <w:sz w:val="24"/>
        </w:rPr>
        <w:t>Если исполнение должника по основному обязательству признано судом недействительным, в связи с чем основное обязательство считается не прекратившимся таким исполнением, то обязательства по договору поручительства также считаются непрекратившимися.</w:t>
      </w:r>
    </w:p>
    <w:p>
      <w:pPr>
        <w:widowControl/>
        <w:spacing w:after="280" w:line="312" w:lineRule="auto"/>
        <w:ind w:firstLine="567"/>
        <w:jc w:val="both"/>
      </w:pPr>
      <w:r>
        <w:rPr>
          <w:rFonts w:ascii="Inter" w:hAnsi="Inter"/>
          <w:color w:val="655D50"/>
          <w:sz w:val="24"/>
        </w:rPr>
        <w:t>31. После расторжения договора, из которого возникло основное обязательство (статьи 310, 450 ГК РФ), поручительство продолжает обеспечивать обязанности, которые сохраняются при расторжении такого договора (например, обязанность по возврату основной суммы долга и процентов по кредитному договору, по внесению арендной платы) либо связаны с его расторжением (например, обязательства по возвращению того, что было предоставлено стороной по договору, либо по выплате стоимости предоставленного имущества).</w:t>
      </w:r>
    </w:p>
    <w:p>
      <w:pPr>
        <w:widowControl/>
        <w:spacing w:after="280" w:line="312" w:lineRule="auto"/>
        <w:ind w:firstLine="567"/>
        <w:jc w:val="both"/>
      </w:pPr>
      <w:r>
        <w:rPr>
          <w:rFonts w:ascii="Inter" w:hAnsi="Inter"/>
          <w:color w:val="655D50"/>
          <w:sz w:val="24"/>
        </w:rPr>
        <w:t>32. Прекращение основного обязательства в связи с ликвидацией должника - юридического лица или исключение его из единого государственного реестра юридических лиц как недействующего после предъявления кредитором в суд или в ином установленном законом порядке требования к поручителю не прекращает поручительство (пункт 1 статьи 64.2 и пункт 1 статьи 367 ГК РФ).</w:t>
      </w:r>
    </w:p>
    <w:p>
      <w:pPr>
        <w:widowControl/>
        <w:spacing w:after="280" w:line="312" w:lineRule="auto"/>
        <w:ind w:firstLine="567"/>
        <w:jc w:val="both"/>
      </w:pPr>
      <w:r>
        <w:rPr>
          <w:rFonts w:ascii="Inter" w:hAnsi="Inter"/>
          <w:color w:val="655D50"/>
          <w:sz w:val="24"/>
        </w:rPr>
        <w:t>При этом под иным установленным законом порядком предъявления требований к поручителю понимаются, в частности: направление претензии, если претензионный порядок урегулирования спора предусмотрен законом или договором; обращение в суд с заявлением о включении требований кредитора в реестр требований к поручителю; заявление требования ликвидационной комиссии в ходе процедуры ликвидации поручителя.</w:t>
      </w:r>
    </w:p>
    <w:p>
      <w:pPr>
        <w:widowControl/>
        <w:spacing w:after="280" w:line="312" w:lineRule="auto"/>
        <w:ind w:firstLine="567"/>
        <w:jc w:val="both"/>
      </w:pPr>
      <w:r>
        <w:rPr>
          <w:rFonts w:ascii="Inter" w:hAnsi="Inter"/>
          <w:color w:val="655D50"/>
          <w:sz w:val="24"/>
        </w:rPr>
        <w:t>33. Реорганизация должника - юридического лица не влечет прекращения поручительства (пункт 4 статьи 367 ГК РФ). Правопреемник должника определяется в соответствии с правилами о реорганизации (статьи 58 и 59 ГК РФ).</w:t>
      </w:r>
    </w:p>
    <w:p>
      <w:pPr>
        <w:widowControl/>
        <w:spacing w:after="280" w:line="312" w:lineRule="auto"/>
        <w:ind w:firstLine="567"/>
        <w:jc w:val="both"/>
      </w:pPr>
      <w:r>
        <w:rPr>
          <w:rFonts w:ascii="Inter" w:hAnsi="Inter"/>
          <w:color w:val="655D50"/>
          <w:sz w:val="24"/>
        </w:rPr>
        <w:t>На поручителя, исполнившего обязательство перед кредитором, распространяются гарантии, установленные статьей 60 ГК РФ.</w:t>
      </w:r>
    </w:p>
    <w:p>
      <w:pPr>
        <w:widowControl/>
        <w:spacing w:after="280" w:line="312" w:lineRule="auto"/>
        <w:ind w:firstLine="567"/>
        <w:jc w:val="both"/>
      </w:pPr>
      <w:r>
        <w:rPr>
          <w:rFonts w:ascii="Inter" w:hAnsi="Inter"/>
          <w:color w:val="655D50"/>
          <w:sz w:val="24"/>
        </w:rPr>
        <w:t>34. Принятие решения о признании должника банкротом не является основанием прекращения поручительства (статья 367 ГК РФ).</w:t>
      </w:r>
    </w:p>
    <w:p>
      <w:pPr>
        <w:widowControl/>
        <w:spacing w:after="280" w:line="312" w:lineRule="auto"/>
        <w:ind w:firstLine="567"/>
        <w:jc w:val="both"/>
      </w:pPr>
      <w:r>
        <w:rPr>
          <w:rFonts w:ascii="Inter" w:hAnsi="Inter"/>
          <w:color w:val="655D50"/>
          <w:sz w:val="24"/>
        </w:rPr>
        <w:t>35. Смерть должника либо объявление его умершим не прекращает поручительство (пункт 4 статьи 367 ГК РФ).</w:t>
      </w:r>
    </w:p>
    <w:p>
      <w:pPr>
        <w:widowControl/>
        <w:spacing w:after="280" w:line="312" w:lineRule="auto"/>
        <w:ind w:firstLine="567"/>
        <w:jc w:val="both"/>
      </w:pPr>
      <w:r>
        <w:rPr>
          <w:rFonts w:ascii="Inter" w:hAnsi="Inter"/>
          <w:color w:val="655D50"/>
          <w:sz w:val="24"/>
        </w:rPr>
        <w:t>Поручитель отвечает перед кредитором по обязательству умершего либо объявленного умершим должника в полном объеме независимо от наличия и стоимости перешедшего к наследникам должника имущества, а также независимо от факта принятия наследства либо отказа от его принятия (пункт 4 статьи 364 и пункт 3 статьи 367 ГК РФ).</w:t>
      </w:r>
    </w:p>
    <w:p>
      <w:pPr>
        <w:widowControl/>
        <w:spacing w:after="280" w:line="312" w:lineRule="auto"/>
        <w:ind w:firstLine="567"/>
        <w:jc w:val="both"/>
      </w:pPr>
      <w:r>
        <w:rPr>
          <w:rFonts w:ascii="Inter" w:hAnsi="Inter"/>
          <w:color w:val="655D50"/>
          <w:sz w:val="24"/>
        </w:rPr>
        <w:t>36. Наследники должника, принявшие наследство, отвечают перед поручителем, исполнившим основное обязательство, солидарно в пределах стоимости перешедшего к ним наследственного имущества (пункт 1 статьи 1175 ГК РФ).</w:t>
      </w:r>
    </w:p>
    <w:p>
      <w:pPr>
        <w:widowControl/>
        <w:spacing w:after="280" w:line="312" w:lineRule="auto"/>
        <w:ind w:firstLine="567"/>
        <w:jc w:val="both"/>
      </w:pPr>
      <w:r>
        <w:rPr>
          <w:rFonts w:ascii="Inter" w:hAnsi="Inter"/>
          <w:color w:val="655D50"/>
          <w:sz w:val="24"/>
        </w:rPr>
        <w:t>В отношениях с кредитором поручитель не вправе ссылаться на ограниченную ответственность наследников должника и требовать уменьшения размера своей обязанности по договору поручительства пропорционально стоимости наследственного имущества (пункт 3 статьи 364 ГК РФ).</w:t>
      </w:r>
    </w:p>
    <w:p>
      <w:pPr>
        <w:widowControl/>
        <w:spacing w:after="280" w:line="312" w:lineRule="auto"/>
        <w:ind w:firstLine="567"/>
        <w:jc w:val="both"/>
      </w:pPr>
      <w:r>
        <w:rPr>
          <w:rFonts w:ascii="Inter" w:hAnsi="Inter"/>
          <w:color w:val="655D50"/>
          <w:sz w:val="24"/>
        </w:rPr>
        <w:t>В случае, если отсутствуют наследники должника как по закону, так и по завещанию, либо никто из указанных наследников не имеет права наследовать или все они отстранены от наследования (статья 1117 ГК РФ), либо никто из них не принял наследства, либо все наследники отказались от наследства и при этом никто из них не указал, что отказывается в пользу другого наследника (статья 1158 ГК РФ), требования поручителя удовлетворяются за счет выморочного имущества (статья 1151 ГК РФ).</w:t>
      </w:r>
    </w:p>
    <w:p>
      <w:pPr>
        <w:widowControl/>
        <w:spacing w:after="280" w:line="312" w:lineRule="auto"/>
        <w:ind w:firstLine="567"/>
        <w:jc w:val="both"/>
      </w:pPr>
      <w:r>
        <w:rPr>
          <w:rFonts w:ascii="Inter" w:hAnsi="Inter"/>
          <w:color w:val="655D50"/>
          <w:sz w:val="24"/>
        </w:rPr>
        <w:t>37. В случае смерти поручителя либо объявления его умершим обязанными по договору поручительства являются наследники поручителя, которые отвечают перед кредитором солидарно в пределах стоимости перешедшего к ним наследственного имущества (пункт 1 статьи 1175 ГК РФ). Договором поручительства может быть предусмотрено, что наследники поручителя не отвечают по долгам поручителя.</w:t>
      </w:r>
    </w:p>
    <w:p>
      <w:pPr>
        <w:widowControl/>
        <w:spacing w:after="280" w:line="312" w:lineRule="auto"/>
        <w:ind w:firstLine="567"/>
        <w:jc w:val="both"/>
      </w:pPr>
      <w:r>
        <w:rPr>
          <w:rFonts w:ascii="Inter" w:hAnsi="Inter"/>
          <w:color w:val="655D50"/>
          <w:sz w:val="24"/>
        </w:rPr>
        <w:t>При разрешении споров между кредитором и наследниками поручителя об исполнении поручительства бремя доказывания отказа от наследства или факта принятия иным наследником, состава и стоимости перешедшего к наследникам наследственного имущества лежит на наследниках поручителя (статья 56 Гражданского процессуального кодекса Российской Федерации (далее - ГПК РФ) и статья 65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38. Если на момент разрешения спора о взыскании задолженности по основному обязательству умер как должник, так и поручитель либо должник и поручитель объявлены умершими, наследники должника отвечают перед кредитором солидарно в пределах стоимости перешедшего к каждому из них наследственного имущества, а наследники поручителя - солидарно или субсидиарно по отношению к наследникам основного должника в зависимости от условий договора поручительства в пределах стоимости перешедшего к каждому из них наследственного имущества (статья 365 и пункт 1 статьи 1175 ГК РФ).</w:t>
      </w:r>
    </w:p>
    <w:p>
      <w:pPr>
        <w:widowControl/>
        <w:spacing w:after="280" w:line="312" w:lineRule="auto"/>
        <w:ind w:firstLine="567"/>
        <w:jc w:val="both"/>
      </w:pPr>
      <w:r>
        <w:rPr>
          <w:rFonts w:ascii="Inter" w:hAnsi="Inter"/>
          <w:color w:val="655D50"/>
          <w:sz w:val="24"/>
        </w:rPr>
        <w:t>39. Признание должника по основному обязательству недееспособным, ограниченным в дееспособности или безвестно отсутствующим в судебном порядке не прекращает поручительство. Поручитель отвечает перед кредитором по обязательству должника, признанного решением суда недееспособным, ограниченным в дееспособности или безвестно отсутствующим, в полном объеме независимо от возможности погашения обязательства должника за счет его имущества.</w:t>
      </w:r>
    </w:p>
    <w:p>
      <w:pPr>
        <w:widowControl/>
        <w:spacing w:after="280" w:line="312" w:lineRule="auto"/>
        <w:ind w:firstLine="567"/>
        <w:jc w:val="both"/>
      </w:pPr>
      <w:r>
        <w:rPr>
          <w:rFonts w:ascii="Inter" w:hAnsi="Inter"/>
          <w:color w:val="655D50"/>
          <w:sz w:val="24"/>
        </w:rPr>
        <w:t>В случае исполнения основного обязательства поручителем он вправе взыскать причитающееся ему в порядке суброгации за счет имущества лица, признанного недееспособным либо безвестно отсутствующим, с учетом правил, установленных статьями 30, 37 и 43 ГК РФ.</w:t>
      </w:r>
    </w:p>
    <w:p>
      <w:pPr>
        <w:widowControl/>
        <w:spacing w:after="280" w:line="312" w:lineRule="auto"/>
        <w:ind w:firstLine="567"/>
        <w:jc w:val="both"/>
      </w:pPr>
      <w:r>
        <w:rPr>
          <w:rFonts w:ascii="Inter" w:hAnsi="Inter"/>
          <w:color w:val="655D50"/>
          <w:sz w:val="24"/>
        </w:rPr>
        <w:t>40. Поручитель вправе предложить кредитору надлежащее исполнение неденежного обязательства за должника, если из условий основного обязательства не вытекает, что оно должно быть исполнено лично должником. Поручительство прекращается при отказе кредитора принять надлежащее исполнение, предложенное поручителем за должника (пункт 5 статьи 367 ГК РФ).</w:t>
      </w:r>
    </w:p>
    <w:p>
      <w:pPr>
        <w:widowControl/>
        <w:spacing w:after="280" w:line="312" w:lineRule="auto"/>
        <w:ind w:firstLine="567"/>
        <w:jc w:val="both"/>
      </w:pPr>
      <w:r>
        <w:rPr>
          <w:rFonts w:ascii="Inter" w:hAnsi="Inter"/>
          <w:color w:val="655D50"/>
          <w:sz w:val="24"/>
        </w:rPr>
        <w:t>По смыслу пункта 5 статьи 367 ГК РФ поручительство не прекращается, если кредитор отказался заключить с поручителем или должником соглашение об отступном (статья 409 ГК РФ) либо соглашение об изменении порядка или способа исполнения основного обязательства.</w:t>
      </w:r>
    </w:p>
    <w:p>
      <w:pPr>
        <w:widowControl/>
        <w:spacing w:after="280" w:line="312" w:lineRule="auto"/>
        <w:ind w:firstLine="567"/>
        <w:jc w:val="both"/>
      </w:pPr>
      <w:r>
        <w:rPr>
          <w:rFonts w:ascii="Inter" w:hAnsi="Inter"/>
          <w:color w:val="655D50"/>
          <w:sz w:val="24"/>
        </w:rPr>
        <w:t>41. По общему правилу, если иное не предусмотрено договором поручительства, прекращение иных обеспечений основного обязательства (других поручительств, залогов, независимых гарантий и т.п.), расторжение договоров, из которых возникли иные обеспечения, замена одних обеспечений другими не влекут прекращения поручительства.</w:t>
      </w:r>
    </w:p>
    <w:p>
      <w:pPr>
        <w:widowControl/>
        <w:spacing w:after="280" w:line="312" w:lineRule="auto"/>
        <w:ind w:firstLine="567"/>
        <w:jc w:val="both"/>
      </w:pPr>
      <w:r>
        <w:rPr>
          <w:rFonts w:ascii="Inter" w:hAnsi="Inter"/>
          <w:color w:val="655D50"/>
          <w:sz w:val="24"/>
        </w:rPr>
        <w:t>Вместе с тем поручитель освобождается от ответственности в той мере, в какой он мог потребовать возмещения за счет утраченного по обстоятельствам, зависящим от кредитора, обеспечения, если докажет, что в момент заключения договора поручительства он был вправе разумно рассчитывать на такое возмещение. Если поручитель является предпринимателем, то иные последствия прекращения других обеспечений основного обязательства могут быть предусмотрены договором.</w:t>
      </w:r>
    </w:p>
    <w:p>
      <w:pPr>
        <w:widowControl/>
        <w:spacing w:after="280" w:line="312" w:lineRule="auto"/>
        <w:ind w:firstLine="567"/>
        <w:jc w:val="both"/>
      </w:pPr>
      <w:r>
        <w:rPr>
          <w:rFonts w:ascii="Inter" w:hAnsi="Inter"/>
          <w:color w:val="655D50"/>
          <w:sz w:val="24"/>
        </w:rPr>
        <w:t>Условия договора поручительства, улучшающие положение поручителя в части его прав при прекращении иных обеспечений, могут быть предусмотрены в том числе в договоре с поручителем - физическим лицом (пункт 4 статьи 363 ГК РФ).</w:t>
      </w:r>
    </w:p>
    <w:p>
      <w:pPr>
        <w:widowControl/>
        <w:spacing w:after="280" w:line="312" w:lineRule="auto"/>
        <w:ind w:firstLine="567"/>
        <w:jc w:val="both"/>
      </w:pPr>
      <w:r>
        <w:rPr>
          <w:rFonts w:ascii="Inter" w:hAnsi="Inter"/>
          <w:color w:val="655D50"/>
          <w:sz w:val="24"/>
        </w:rPr>
        <w:t>42. Поручительство прекращается по истечении указанного в договоре срока, на который оно дано. Если такой срок не установлен, оно прекращается по истечении года со дня наступления срока исполнения основного обязательства. Когда срок исполнения основного обязательства не указан и не может быть определен или определен моментом востребования, поручительство прекращается по истечении двух лет со дня заключения договора поручительства.</w:t>
      </w:r>
    </w:p>
    <w:p>
      <w:pPr>
        <w:widowControl/>
        <w:spacing w:after="280" w:line="312" w:lineRule="auto"/>
        <w:ind w:firstLine="567"/>
        <w:jc w:val="both"/>
      </w:pPr>
      <w:r>
        <w:rPr>
          <w:rFonts w:ascii="Inter" w:hAnsi="Inter"/>
          <w:color w:val="655D50"/>
          <w:sz w:val="24"/>
        </w:rPr>
        <w:t>Если договором поручительства, заключенным после наступления срока исполнения основного обязательства, не определен срок действия поручительства, поручительство прекращается по истечении года с момента заключения такого договора.</w:t>
      </w:r>
    </w:p>
    <w:p>
      <w:pPr>
        <w:widowControl/>
        <w:spacing w:after="280" w:line="312" w:lineRule="auto"/>
        <w:ind w:firstLine="567"/>
        <w:jc w:val="both"/>
      </w:pPr>
      <w:r>
        <w:rPr>
          <w:rFonts w:ascii="Inter" w:hAnsi="Inter"/>
          <w:color w:val="655D50"/>
          <w:sz w:val="24"/>
        </w:rPr>
        <w:t>Указанные сроки не являются сроками исковой давности, и к ним не подлежат применению положения главы 12 ГК РФ.</w:t>
      </w:r>
    </w:p>
    <w:p>
      <w:pPr>
        <w:widowControl/>
        <w:spacing w:after="280" w:line="312" w:lineRule="auto"/>
        <w:ind w:firstLine="567"/>
        <w:jc w:val="both"/>
      </w:pPr>
      <w:r>
        <w:rPr>
          <w:rFonts w:ascii="Inter" w:hAnsi="Inter"/>
          <w:color w:val="655D50"/>
          <w:sz w:val="24"/>
        </w:rPr>
        <w:t>Поручительство не считается прекратившимся, если в названные сроки кредитор предъявил иск к поручителю, или заявил требование ликвидационной комиссии в ходе процедуры ликвидации поручителя - юридического лица, или подал заявление об установлении требований в деле о банкротстве поручителя (пункт 6 статьи 367 ГК РФ). При разрешении вопроса о сумме, подлежащей взысканию с поручителя в счет исполнения основного обязательства, следует исходить из размера требований, предъявленных к нему в период срока действия поручительства.</w:t>
      </w:r>
    </w:p>
    <w:p>
      <w:pPr>
        <w:widowControl/>
        <w:spacing w:after="280" w:line="312" w:lineRule="auto"/>
        <w:ind w:firstLine="567"/>
        <w:jc w:val="both"/>
      </w:pPr>
      <w:r>
        <w:rPr>
          <w:rFonts w:ascii="Inter" w:hAnsi="Inter"/>
          <w:color w:val="655D50"/>
          <w:sz w:val="24"/>
        </w:rPr>
        <w:t>43. Условие договора о действии поручительства до момента фактического исполнения основного обязательства не свидетельствует об установлении определенного срока поручительства. В силу пункта 2 статьи 314 ГК РФ кредитор должен предъявить требование к поручителю в течение сроков, установленных пунктом 6 статьи 367 ГК РФ.</w:t>
      </w:r>
    </w:p>
    <w:p>
      <w:pPr>
        <w:widowControl/>
        <w:spacing w:after="280" w:line="312" w:lineRule="auto"/>
        <w:ind w:firstLine="567"/>
        <w:jc w:val="both"/>
      </w:pPr>
      <w:r>
        <w:rPr>
          <w:rFonts w:ascii="Inter" w:hAnsi="Inter"/>
          <w:color w:val="655D50"/>
          <w:sz w:val="24"/>
        </w:rPr>
        <w:t>44. Предъявление кредитором к должнику требования о досрочном исполнении основного обязательства, в том числе когда срок исполнения в силу закона считается наступившим ранее, чем предусмотрено условиями этого обязательства, не сокращает срок действия поручительства. В этом случае срок действия поручительства исчисляется исходя из первоначальных условий основного обязательства, как если бы не было предъявлено требование о досрочном исполнении обязательства (пункт 6 статьи 367 ГК РФ).</w:t>
      </w:r>
    </w:p>
    <w:p>
      <w:pPr>
        <w:widowControl/>
        <w:spacing w:after="280" w:line="312" w:lineRule="auto"/>
        <w:ind w:firstLine="567"/>
        <w:jc w:val="both"/>
      </w:pPr>
      <w:r>
        <w:rPr>
          <w:rFonts w:ascii="Inter" w:hAnsi="Inter"/>
          <w:color w:val="655D50"/>
          <w:sz w:val="24"/>
        </w:rPr>
        <w:t>45. Если обязательство по уплате денежной суммы исполняется по частям, кредитор вправе требовать исполнения обязательства поручителем с момента неуплаты соответствующей части, например со дня невнесения должником очередного платежа, такое обязательство исчисляется отдельно по каждому просроченному платежу.</w:t>
      </w:r>
    </w:p>
    <w:p>
      <w:pPr>
        <w:widowControl/>
        <w:spacing w:after="280" w:line="312" w:lineRule="auto"/>
        <w:ind w:firstLine="567"/>
        <w:jc w:val="both"/>
      </w:pPr>
      <w:r>
        <w:rPr>
          <w:rFonts w:ascii="Inter" w:hAnsi="Inter"/>
          <w:color w:val="655D50"/>
          <w:sz w:val="24"/>
        </w:rPr>
        <w:t>При согласовании между кредитором и должником условий об авансе обязанность поручителя отвечать перед кредитором возникает с момента невнесения должником основного платежа, а не аванса, если иное не вытекает из условия основного обязательства и договора поручительства.</w:t>
      </w:r>
    </w:p>
    <w:p>
      <w:pPr>
        <w:widowControl/>
        <w:spacing w:after="280" w:line="312" w:lineRule="auto"/>
        <w:ind w:firstLine="567"/>
        <w:jc w:val="both"/>
      </w:pPr>
      <w:r>
        <w:rPr>
          <w:rFonts w:ascii="Inter" w:hAnsi="Inter"/>
          <w:color w:val="655D50"/>
          <w:sz w:val="24"/>
        </w:rPr>
        <w:t>46. Должник или поручитель, считая основное обязательство прекратившимся, вправе требовать по суду признания основного обязательства и (или) договора поручительства прекращенными (абзац четырнадцатый статьи 12 ГК РФ).</w:t>
      </w:r>
    </w:p>
    <w:p>
      <w:pPr>
        <w:widowControl/>
        <w:spacing w:after="280" w:line="312" w:lineRule="auto"/>
        <w:ind w:firstLine="567"/>
        <w:jc w:val="both"/>
      </w:pPr>
      <w:r>
        <w:rPr>
          <w:rFonts w:ascii="Inter" w:hAnsi="Inter"/>
          <w:color w:val="655D50"/>
          <w:sz w:val="24"/>
        </w:rPr>
        <w:t>47. Поручитель, исполнивший требование кредитора по договору поручительства, признанному недействительной сделкой, вправе по своему выбору потребовать возврата полученного по недействительной сделке от кредитора либо возмещения исполненного от должника на основании соглашения между должником и поручителем о выдаче поручительства, а в отсутствие такого соглашения - возмещения от должника в силу исполнения за него обязательства в соответствии со статьей 313 ГК РФ.</w:t>
      </w:r>
    </w:p>
    <w:p>
      <w:pPr>
        <w:widowControl/>
        <w:spacing w:after="280" w:line="312" w:lineRule="auto"/>
        <w:ind w:firstLine="567"/>
        <w:jc w:val="both"/>
      </w:pPr>
      <w:r>
        <w:rPr>
          <w:rFonts w:ascii="Inter" w:hAnsi="Inter"/>
          <w:color w:val="655D50"/>
          <w:sz w:val="24"/>
        </w:rPr>
        <w:t>48. Недостаточность у поручителя имущества для исполнения договора поручительства на момент его заключения сама по себе не может служить основанием для признания договора поручительства недействительным (пункт 1 статьи 421 ГК РФ).</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49. При рассмотрении споров между кредитором, должником и поручителем судам следует исходить из того, что кредитор вправе предъявить иски одновременно к должнику и поручителю либо только к должнику или только к поручителю. Если иск заявлен только к поручителю или только к должнику, суд вправе по своей инициативе привлечь к участию в деле в качестве третьего лица, не заявляющего самостоятельных требований, соответственно должника или поручителя (статья 43 ГПК РФ, статья 51 АПК РФ). Не привлеченный к участию в деле должник или поручитель вправе ходатайствовать о привлечении к участию в деле в качестве третьего лица, не заявляющего самостоятельные требования.</w:t>
      </w:r>
    </w:p>
    <w:p>
      <w:pPr>
        <w:widowControl/>
        <w:spacing w:after="280" w:line="312" w:lineRule="auto"/>
        <w:ind w:firstLine="567"/>
        <w:jc w:val="both"/>
      </w:pPr>
      <w:r>
        <w:rPr>
          <w:rFonts w:ascii="Inter" w:hAnsi="Inter"/>
          <w:color w:val="655D50"/>
          <w:sz w:val="24"/>
        </w:rPr>
        <w:t>50. Если в период рассмотрения спора в суде поручитель исполнил основное обязательство полностью, суд по его заявлению и при наличии согласия кредитора производит замену истца в порядке, установленном статьей 44 ГПК РФ и статьей 48 АПК РФ.</w:t>
      </w:r>
    </w:p>
    <w:p>
      <w:pPr>
        <w:widowControl/>
        <w:spacing w:after="280" w:line="312" w:lineRule="auto"/>
        <w:ind w:firstLine="567"/>
        <w:jc w:val="both"/>
      </w:pPr>
      <w:r>
        <w:rPr>
          <w:rFonts w:ascii="Inter" w:hAnsi="Inter"/>
          <w:color w:val="655D50"/>
          <w:sz w:val="24"/>
        </w:rPr>
        <w:t>В отсутствие согласия кредитора на замену его правопреемником исполнивший поручитель вправе вступить в дело в качестве третьего лица, заявляющего самостоятельные требования относительно предмета спора (часть 1 статьи 42 ГПК РФ, часть 1 статьи 50 АПК РФ).</w:t>
      </w:r>
    </w:p>
    <w:p>
      <w:pPr>
        <w:widowControl/>
        <w:spacing w:after="280" w:line="312" w:lineRule="auto"/>
        <w:ind w:firstLine="567"/>
        <w:jc w:val="both"/>
      </w:pPr>
      <w:r>
        <w:rPr>
          <w:rFonts w:ascii="Inter" w:hAnsi="Inter"/>
          <w:color w:val="655D50"/>
          <w:sz w:val="24"/>
        </w:rPr>
        <w:t>Указанные правила применяются также в случае частичного исполнения поручителем основного обязательства. В этом случае при замене кредитора поручителем в части заявленных требований оба лица, являясь истцами, выступают в процессе самостоятельно и независимо друг от друга (часть 3 статьи 40, часть 1 статьи 429 ГПК РФ, часть 4 статьи 46, часть 5 статьи 319 АПК РФ).</w:t>
      </w:r>
    </w:p>
    <w:p>
      <w:pPr>
        <w:widowControl/>
        <w:spacing w:after="280" w:line="312" w:lineRule="auto"/>
        <w:ind w:firstLine="567"/>
        <w:jc w:val="both"/>
      </w:pPr>
      <w:r>
        <w:rPr>
          <w:rFonts w:ascii="Inter" w:hAnsi="Inter"/>
          <w:color w:val="655D50"/>
          <w:sz w:val="24"/>
        </w:rPr>
        <w:t>51. Иски, предъявляемые кредитором - юридическим лицом или индивидуальным предпринимателем одновременно как к должнику, являющемуся юридическим лицом или индивидуальным предпринимателем, так и к поручителю - физическому лицу, в том числе являющемуся учредителем (участником) общества или иным лицом, контролирующим деятельность общества, подсудны суду общей юрисдикции (часть 4 статьи 22 ГПК РФ).</w:t>
      </w:r>
    </w:p>
    <w:p>
      <w:pPr>
        <w:widowControl/>
        <w:spacing w:after="280" w:line="312" w:lineRule="auto"/>
        <w:ind w:firstLine="567"/>
        <w:jc w:val="both"/>
      </w:pPr>
      <w:r>
        <w:rPr>
          <w:rFonts w:ascii="Inter" w:hAnsi="Inter"/>
          <w:color w:val="655D50"/>
          <w:sz w:val="24"/>
        </w:rPr>
        <w:t>Если в ходе разрешения такого спора будет заявлен встречный иск, связанный с корпоративным спором, подсудным арбитражному суду в силу части 1 статьи 225.1 АПК РФ, например, о недействительности кредитного договора как сделки, в совершении которой имеется заинтересованность, суд общей юрисдикции в соответствии с пунктом 2 части 1 статьи 135, статьей 137 ГПК РФ возвращает его в связи с подсудностью такого иска арбитражному суду.</w:t>
      </w:r>
    </w:p>
    <w:p>
      <w:pPr>
        <w:widowControl/>
        <w:spacing w:after="280" w:line="312" w:lineRule="auto"/>
        <w:ind w:firstLine="567"/>
        <w:jc w:val="both"/>
      </w:pPr>
      <w:r>
        <w:rPr>
          <w:rFonts w:ascii="Inter" w:hAnsi="Inter"/>
          <w:color w:val="655D50"/>
          <w:sz w:val="24"/>
        </w:rPr>
        <w:t>52. Если при разрешении спора, вытекающего из договора поручительства, будут установлены недобросовестные согласованные действия кредитора и поручителя, направленные на заключение договора поручительства исключительно с целью изменения его подсудности (территориальной или подсудности судам общей юрисдикции или арбитражным судам), суд устанавливает подсудность спора без учета указанного договора поручительства и направляет дело в суд, к подсудности которого оно отнесено законом.</w:t>
      </w:r>
    </w:p>
    <w:p>
      <w:pPr>
        <w:widowControl/>
        <w:spacing w:after="280" w:line="312" w:lineRule="auto"/>
        <w:ind w:firstLine="567"/>
        <w:jc w:val="both"/>
      </w:pPr>
      <w:r>
        <w:rPr>
          <w:rFonts w:ascii="Inter" w:hAnsi="Inter"/>
          <w:color w:val="655D50"/>
          <w:sz w:val="24"/>
        </w:rPr>
        <w:t>О том, что единственной целью заключения договора поручительства является изменение подсудности дела, может свидетельствовать совокупность следующих обстоятельств:</w:t>
      </w:r>
    </w:p>
    <w:p>
      <w:pPr>
        <w:widowControl/>
        <w:spacing w:after="280" w:line="312" w:lineRule="auto"/>
        <w:ind w:firstLine="567"/>
        <w:jc w:val="both"/>
      </w:pPr>
      <w:r>
        <w:rPr>
          <w:rFonts w:ascii="Inter" w:hAnsi="Inter"/>
          <w:color w:val="655D50"/>
          <w:sz w:val="24"/>
        </w:rPr>
        <w:t>1) между поручителем и должником отсутствуют какие-либо отношения (корпоративные, обязательственные, родственные и проч.), разумно объясняющие мотивы выдачи поручительства за должника;</w:t>
      </w:r>
    </w:p>
    <w:p>
      <w:pPr>
        <w:widowControl/>
        <w:spacing w:after="280" w:line="312" w:lineRule="auto"/>
        <w:ind w:firstLine="567"/>
        <w:jc w:val="both"/>
      </w:pPr>
      <w:r>
        <w:rPr>
          <w:rFonts w:ascii="Inter" w:hAnsi="Inter"/>
          <w:color w:val="655D50"/>
          <w:sz w:val="24"/>
        </w:rPr>
        <w:t>2) иск по обязательству, обеспеченному таким поручительством, предъявлен в суд, который расположен в месте нахождения истца либо в непосредственной близости к нему, либо отличается от суда, указанного в договоре, заключенном между кредитором и должником (статья 32 ГПК РФ, статья 37 АПК РФ), либо расположен таким образом, что личное участие должника в рассмотрении дела может быть существенно затруднено.</w:t>
      </w:r>
    </w:p>
    <w:p>
      <w:pPr>
        <w:widowControl/>
        <w:spacing w:after="280" w:line="312" w:lineRule="auto"/>
        <w:ind w:firstLine="567"/>
        <w:jc w:val="both"/>
      </w:pPr>
      <w:r>
        <w:rPr>
          <w:rFonts w:ascii="Inter" w:hAnsi="Inter"/>
          <w:color w:val="655D50"/>
          <w:sz w:val="24"/>
        </w:rPr>
        <w:t>Суд также вправе отнести все судебные расходы по делу на кредитора и поручителя, злоупотребивших процессуальными правами, независимо от результатов рассмотрения дела (часть 4 статьи 1 ГПК РФ и статья 111 АПК РФ).</w:t>
      </w:r>
    </w:p>
    <w:p>
      <w:pPr>
        <w:widowControl/>
        <w:spacing w:after="280" w:line="312" w:lineRule="auto"/>
        <w:ind w:firstLine="567"/>
        <w:jc w:val="both"/>
      </w:pPr>
      <w:r>
        <w:rPr>
          <w:rFonts w:ascii="Inter" w:hAnsi="Inter"/>
          <w:color w:val="655D50"/>
          <w:sz w:val="24"/>
        </w:rPr>
        <w:t>Бремя доказывания противоправности заключения договора поручительства и необходимости определения подсудности без учета такого договора возлагается на лицо, заявившее об этом (статья 56 ГПК РФ, статья 65 АПК РФ), которое также должно действовать добросовестно, в частности заявить возражения против договора поручительства до представления своего первого заявления по существу спора в суде первой инстанции.</w:t>
      </w:r>
    </w:p>
    <w:p>
      <w:pPr>
        <w:widowControl/>
        <w:spacing w:after="280" w:line="312" w:lineRule="auto"/>
        <w:ind w:firstLine="567"/>
        <w:jc w:val="both"/>
      </w:pPr>
      <w:r>
        <w:rPr>
          <w:rFonts w:ascii="Inter" w:hAnsi="Inter"/>
          <w:color w:val="655D50"/>
          <w:sz w:val="24"/>
        </w:rPr>
        <w:t>53. Наличие решения суда, которым удовлетворены требования кредитора в отношении одного из солидарных должников (должника по основному обязательству), не является основанием для отказа в иске о взыскании долга с другого солидарного должника (поручителя), если кредитором не было получено исполнение в полном объеме (пункт 1 статьи 323 ГК РФ). В этом случае в решении суда должно быть указано на солидарный характер их ответственности и на известные суду судебные акты, которыми удовлетворены требования к другим солидарным должникам.</w:t>
      </w:r>
    </w:p>
    <w:p>
      <w:pPr>
        <w:widowControl/>
        <w:spacing w:after="280" w:line="312" w:lineRule="auto"/>
        <w:ind w:firstLine="567"/>
        <w:jc w:val="both"/>
      </w:pPr>
      <w:r>
        <w:rPr>
          <w:rFonts w:ascii="Inter" w:hAnsi="Inter"/>
          <w:color w:val="655D50"/>
          <w:sz w:val="24"/>
        </w:rPr>
        <w:t>Заключительные положения</w:t>
      </w:r>
    </w:p>
    <w:p>
      <w:pPr>
        <w:widowControl/>
        <w:spacing w:after="280" w:line="312" w:lineRule="auto"/>
        <w:ind w:firstLine="567"/>
        <w:jc w:val="both"/>
      </w:pPr>
      <w:r>
        <w:rPr>
          <w:rFonts w:ascii="Inter" w:hAnsi="Inter"/>
          <w:color w:val="655D50"/>
          <w:sz w:val="24"/>
        </w:rPr>
        <w:t>54. Положения параграфа 5 главы 23 раздела III части первой Гражданского кодекса Российской Федерации в измененной Федеральным законом от 8 марта 2015 года № 42-ФЗ редакции не применяются к правам и обязанностям, возникшим из договоров, заключенных до дня вступления его в силу (до 1 июня 2015 года). При рассмотрении споров из указанных договоров следует руководствоваться ранее действовавшей редакцией Гражданского кодекса Российской Федерации, в том числе правилами о сроке поручительства, с учетом сложившейся практики их применения (пункт 2 статьи 4, абзац второй пункта 4 статьи 421, пункт 2 статьи 422 ГК РФ).</w:t>
      </w:r>
    </w:p>
    <w:p>
      <w:pPr>
        <w:widowControl/>
        <w:spacing w:after="280" w:line="312" w:lineRule="auto"/>
        <w:ind w:firstLine="567"/>
        <w:jc w:val="both"/>
      </w:pPr>
      <w:r>
        <w:rPr>
          <w:rFonts w:ascii="Inter" w:hAnsi="Inter"/>
          <w:color w:val="655D50"/>
          <w:sz w:val="24"/>
        </w:rPr>
        <w:t>55. Признать не подлежащими применению:</w:t>
      </w:r>
    </w:p>
    <w:p>
      <w:pPr>
        <w:widowControl/>
        <w:spacing w:after="280" w:line="312" w:lineRule="auto"/>
        <w:ind w:firstLine="567"/>
        <w:jc w:val="both"/>
      </w:pPr>
      <w:r>
        <w:rPr>
          <w:rFonts w:ascii="Inter" w:hAnsi="Inter"/>
          <w:color w:val="655D50"/>
          <w:sz w:val="24"/>
        </w:rPr>
        <w:t>пункты 17 и 18 совместного постановления Пленума Верховного Суда Российской Федерации и Пленума Высшего Арбитражного Суда Российской Федерации от 8 октября 1998 года № 13/14 "О практике применения положений Гражданского кодекса Российской Федерации о процентах за пользование чужими денежными средствами";</w:t>
      </w:r>
    </w:p>
    <w:p>
      <w:pPr>
        <w:widowControl/>
        <w:spacing w:after="280" w:line="312" w:lineRule="auto"/>
        <w:ind w:firstLine="567"/>
        <w:jc w:val="both"/>
      </w:pPr>
      <w:r>
        <w:rPr>
          <w:rFonts w:ascii="Inter" w:hAnsi="Inter"/>
          <w:color w:val="655D50"/>
          <w:sz w:val="24"/>
        </w:rPr>
        <w:t>пункт 62 постановления Пленума Верховного Суда Российской Федерации от 29 мая 2012 года № 9 "О судебной практике по делам о наследовании";</w:t>
      </w:r>
    </w:p>
    <w:p>
      <w:pPr>
        <w:widowControl/>
        <w:spacing w:after="280" w:line="312" w:lineRule="auto"/>
        <w:ind w:firstLine="567"/>
        <w:jc w:val="both"/>
      </w:pPr>
      <w:r>
        <w:rPr>
          <w:rFonts w:ascii="Inter" w:hAnsi="Inter"/>
          <w:color w:val="655D50"/>
          <w:sz w:val="24"/>
        </w:rPr>
        <w:t>пункты 1 - 41 постановления Пленума Высшего Арбитражного Суда Российской Федерации от 12 июля 2012 года № 42 "О некоторых вопросах разрешения споров, связанных с поручительством".</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24.12.2020 № 45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24.12.2020 № 45</dc:title>
  <dc:subject/>
  <dc:creator>CasusLegal</dc:creator>
  <cp:keywords/>
  <dc:description/>
  <cp:lastModifiedBy>CasusLegal</cp:lastModifiedBy>
  <cp:revision>1</cp:revision>
  <dcterms:created xsi:type="dcterms:W3CDTF">2026-08-16T11:28:51Z</dcterms:created>
  <dcterms:modified xsi:type="dcterms:W3CDTF">2026-08-16T11:28:51Z</dcterms:modified>
  <cp:category/>
</cp:coreProperties>
</file>