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Определение Судебной коллегии по экономическим спорам Верховного Суда Российской Федерации от 27.06.2024 № 304-ЭС23-26380 по делу № А70-20949/2019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(СКЭС)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27.06.2024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304-ЭС23-26380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Применённые нормы: </w:t>
      </w:r>
      <w:r>
        <w:rPr>
          <w:rFonts w:ascii="Inter" w:hAnsi="Inter"/>
          <w:color w:val="655D50"/>
          <w:sz w:val="18"/>
        </w:rPr>
        <w:t>ст. 10 ГК РФ, ст. 382 ГК РФ, ст. 384 ГК РФ, ст. 388 ГК РФ, ст. 389.1 ГК РФ, ст. 48 АПК РФ, ст. 71 АПК РФ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Процессуальное правопреемство, Несостоятельность (банкротство), Уступка права требования, Цессия, Статья 382 ГК РФ, Статья 48 АПК РФ, Статья 384 ГК РФ, Договор уступки прав, Реестр требований кредиторов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отказано в удовлетворении ходатайства о замене стороны правопреемником.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Дело № А70-20949/2019 Резолютивная часть определения объявлена 13.06.2024. Полный текст определения изготовлен 27.06.2024. Судебная коллегия по экономическим спорам Верховного Суда Российской Федерации в составе: председательствующего судьи Кирейковой Г.Г., судей Капкаева Д.В. и Самуйлова С.В., при секретаре Мельниковой И.Е. - рассмотрела в открытом судебном заседании кассационную жалобу общества с ограниченной ответственностью "Торговый Дом "Север" на определение Арбитражного суда Тюменской области от 16.03.2023, постановление Восьмого арбитражного апелляционного суда от 16.06.2023 и постановление Арбитражного суда Западно-Сибирского округа от 07.09.2023 по делу № А70-20949/2019. В заседании приняли участие представители: общества с ограниченной ответственностью "Торговый Дом "Север" - Федоров В.В. (доверенность от 11.06.2024 б/н); общества с ограниченной ответственностью "Ресурс Комплект" (с использованием системы веб-конференции) - Ярков А.А. (доверенность от 13.02.2024 № 13/02-2024/01). Заслушав доклад судьи Верховного Суда Российской Федерации Кирейковой Г.Г., объяснения представителей участвующих в деле лиц, изучив материалы дела, Судебная коллегия по экономическим спорам Верховного Суда Российской Федерации установила: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Фабула дела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рамках дела о банкротстве общества с ограниченной ответственностью "Восточный мост" (далее - должник, общество "Восточный мост") общество с ограниченной ответственностью "Торговый Дом "Север" (далее - торговый дом) обратилось в арбитражный суд с заявлением о процессуальной замене конкурсного кредитора - публичного акционерного общества "Сбербанк России" (далее - банк) его правопреемником - торговым домом - в части требования в размере 4 837 510 руб. 42 коп.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 участию в обособленном споре в качестве третьих лиц, не заявляющих самостоятельных требований относительно предмета спора, привлечены Никифоров Евгений Владимирович, финансовый управляющий имуществом Никифорова Е.В. - Трапезников Дмитрий Владимирович, Михайлицкая Ольга Михайловна.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Арбитражного суда Тюменской области от 16.03.2023, оставленным без изменения постановлением Восьмого арбитражного апелляционного суда от 16.06.2023 и постановлением Арбитражного суда Западно-Сибирского округа от 07.09.2023, в удовлетворении заявления отказано. Требование банка исключено из реестра требований кредиторов должника.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Торговый дом обратился в Верховный Суд Российской Федерации с кассационной жалобой, в которой, ссылаясь на нарушение судами норм материального права, просит отменить судебные акты и направить обособленный спор на новое рассмотрение.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судьи Верховного Суда Российской Федерации от 22.05.2024 кассационная жалоба вместе с делом № А70-20949/2019 передана для рассмотрения в судебном заседании Судебной коллегии по экономическим спорам Верховного Суда Российской Федерации.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судебном заседании представитель торгового дома поддержал доводы, изложенные в кассационной жалобе.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Представитель общества с ограниченной ответственностью "Ресурс Комплект" с доводами кассационной жалобы не согласился, поддержал доводы отзыва и просил оставить обжалуемые судебные акты без изменения.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Иные лица, участвующие в обособленном споре, в судебное заседание не явились, явку представителей не обеспечили, что в соответствии с частью 2 статьи 291.10 Арбитражного процессуального кодекса Российской Федерации (далее - АПК РФ) не является препятствием для рассмотрения жалобы.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Проверив материалы дела, обсудив доводы, изложенные в кассационной жалобе, отзыве на нее, Судебная коллегия по экономическим спорам Верховного Суда Российской Федерации считает, что жалоба подлежит удовлетворению.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Как установлено судами и следует из материалов дела, вступившим в законную силу решением Центрального районного суда города Тюмени от 11.12.2020 по делу № 2-5113/2020 солидарно с должника и Никифорова Е.В. в пользу банка взыскана задолженность по кредитному договору от 05.12.2017 № 067/29/20299-9966 (далее - кредитный договор) по состоянию на 12.06.2020 в сумме 6 083 890 руб. 97 коп.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Арбитражного суда Тюменской области от 31.05.2021 требование банка в размере 6 083 890 руб. 97 коп. признано обоснованным и включено в реестр требований кредиторов должника в состав третьей очереди.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Никифоров Е.В., являющийся поручителем должника по кредитному договору, частично погасил его задолженность перед банком в сумме 1 229 014 руб. 52 коп.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Арбитражного суда Тюменской области от 16.08.2021 по делу № А70-2856/2021 в отношении Никифорова Е.В. введена процедура реструктуризации долгов гражданина, в третью очередь реестра требований указанного должника включено требование банка в размере 5 622 510 руб. 42 коп.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Решением Арбитражного суда Тюменской области от 09.12.2021 Никифоров Е.В. признан несостоятельным (банкротом), введена процедура реализации имущества гражданина.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последующем между банком (цедент) и торговым домом (цессионарий) заключен договор уступки прав (требований) от 10.08.2022 № 1 (далее - договор уступки), по условиям которого цедент обязуется передать цессионарию в полном объеме права (требования) к обществу "Восточный мост", вытекающие из кредитного договора.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 учетом частичного погашения обязательств по кредитному договору общая сумма уступаемых цессионарию прав (требований) составила 4 837 510 руб. 42 коп.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силу пункта 1.2 договора уступки к цессионарию переходят права по договору, заключенному в обеспечение исполнения обязательств должника по кредитному договору, указанному в пункте 1.1, а именно права, вытекающие из договора поручительства от 05.12.2017 № 067/29/20299-9966/1, заключенного между цедентом и Никифоровым Е.В.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оплату уступаемых прав (требований) цессионарий обязался перечислить на счет цедента 4 837 510 руб. 42 коп. (пункт 2.1). Указанные денежные средства перечислены на расчетный счет банка.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связи с этим и погашением долга перед кредиторами - банком и ФНС России - дело о банкротстве Никифорова Е.В. прекращено. По этой причине торговому дому отказано в замене банка на цессионария.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Ссылаясь на заключение с банком договора уступки и переход к торговому дому права требования к должнику, цессионарий обратился в арбитражный суд с заявлением о процессуальном правопреемстве.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Руководствуясь статьей 16 Федерального закона от 26.10.2002 № 127-ФЗ "О несостоятельности (банкротстве)" (далее - Закон о банкротстве), статьей 10 Гражданского кодекса Российской Федерации (далее - ГК РФ), статьей 48 АПК, разъяснениями, изложенными в Обзоре судебной практики разрешения споров, связанных с установлением в процедурах банкротства требований контролирующих должника и аффилированных с ним лиц, утвержденном Президиумом Верховного Суда Российской Федерации 29.01.2020 (далее - Обзор), оценив представленные в материалы дела доказательства в порядке статьи 71 АПК РФ, суды отказали в удовлетворении заявления торгового дома.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Указав на вхождение торгового дома в одну группу с обществом "Восточный мост", не раскрытое участниками спора конечных экономических интересов и преследуемых целей, сомнительный характер источников оплаты уступки, суды пришли к выводу о недоказанности торговым домом своего права на замену в реестре требований кредиторов должника.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Судами принято во внимание, что в состав кредиторов третьей очереди включены требования на общую сумму 10 703 444 руб. (учитываемые на собрании кредиторов), из которых размер требования общества с ограниченной ответственностью "МК Консалт" (управляющая компания торгового дома) составляет 1 118 197 руб., банка - 4 741 517 руб., что в совокупности составляет 54,75% от общего количества голосов.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Отметив, что действия заявителя направлены исключительно на приобретение контроля над процедурой банкротства путем покупки задолженности голосующего кредитора, во вред имущественным интересам иных независимых кредиторов, имеют своей целью уменьшение размера требований в случае привлечения к субсидиарной ответственности контролирующих должника лиц, в связи с чем, применив положения статьи 10 ГК РФ, суды пришли к выводу о наличии оснований для признания действий заявителя недобросовестными.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 мнению судов, в рассматриваемом случае не исключена возможность погашения задолженности перед банком непосредственно Никифоровым Е.В. (бывшим руководителем должника).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Поскольку банк получил полное исполнение за должника от торгового дома по договору уступки, суды пришли к выводу о наличии оснований для исключения требования банка из реестра требований кредиторов должника.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Между тем судами не учтено следующее.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части 1 статьи 48 АПК РФ в случаях выбытия одной из сторон в спорном или установленном судебным актом арбитражного суда правоотношении (уступка требования и другие случаи перемены лиц в обязательствах) арбитражный суд производит замену этой стороны ее правопреемником и указывает на это в судебном акте. Правопреемство возможно на любой стадии арбитражного процесса.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Положения статьи 16 Закона о банкротстве не исключают замену конкурсного кредитора, требования которого включены в реестр требований кредиторов должника, в порядке процессуального правопреемства на основании статьи 48 АПК РФ.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Процессуальное правопреемство представляет собой переход процессуальных прав и обязанностей от одного лица к другому и возможно только тогда, когда правопреемство произошло в материальном правоотношении. Осуществление процессуального правопреемства обусловлено необходимостью реализации процессуальных прав в рамках дела о банкротстве, оформление процессуального правопреемства судебным актом необходимо для реализации прав новым кредиторов в деле о банкротстве.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силу пунктов 1 и 2 статьи 382 ГК РФ право (требование), принадлежащее на основании обязательства кредитору, может быть передано им другому лицу по сделке (уступка требования) или может перейти к другому лицу на основании закона, и для перехода к другому лицу прав кредитора не требуется согласие должника, если иное не предусмотрено законом или договором.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Если иное не предусмотрено законом (договором), право первоначального кредитора переходит к новому кредитору в том объеме и на тех условиях, которые существовали к моменту перехода права, к новому кредитору переходят права, обеспечивающие исполнение обязательства, и другие связанные с требованием права, в том числе, право на неуплаченные проценты (статья 384 ГК РФ).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Замена выбывшей стороны ее правопреемником в арбитражном судебном процессе возможна в том случае, если правопреемство произошло в материальном правоотношении, что необходимо подтвердить в соответствии со статьями 65, 67 и 68 АПК РФ относимыми и допустимыми доказательствами лицу, заявившему о правопреемстве.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Судами установлено, что заявление торгового дома основано на договоре уступки от 10.08.2022.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пункту 1 статьи 388 ГК РФ уступка требования кредитором другому лицу допускается, если она не противоречит закону или договору.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 правилам пункта 2 статьи 389.1 ГК РФ требование переходит к цессионарию в момент заключения договора, на основании которого производится уступка, если законом или договором не предусмотрено иное.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данном случае право требования к должнику приобретено торговым домом у независимого кредитора (банка), чьи требования включены в реестр требований кредиторов должника, не являющегося аффилированным с должником лицом и обладающего правом требования к должнику на основании вступившего в законную силу судебного акта.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Факт оплаты цессионарием приобретаемых прав требования в полном объеме подтвержден, уступка права произведена в соответствии с нормами действующего законодательства, договор уступки недействительным не признан.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Действующее законодательство о банкротстве не содержит положений, согласно которым аффилированность лица является самостоятельным основанием для отказа во включении в реестр требований кредиторов. В связи с этим включенный в реестр кредитор, обладающий реальным правом требования к должнику, не может быть лишен возможности уступить это право другому кредитору только по причине того, что цессионарий будет являться лицом, аффилированным с должником.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Само по себе нахождение в реестре требований кредиторов аффилированного с должником лица не влечет для независимых кредиторов негативных последствий и не является противозаконным. Мировое соглашение, заключение которого кредиторы указывают в качестве результата возможных недобросовестных действий торгового дома, в любом случае подлежит проверке судом на предмет соответствия его условий положениям Закона о банкротстве и соблюдения прав третьих лиц. Действия и решения собрания кредиторов, имеющие значимые для должника и кредиторов последствия, подлежат проверке судом, в том числе на основании возражений вовлеченных в процесс о банкротстве лиц. В определенных случаях голоса аффилированных лиц не учитываются при принятии решений на собрании кредиторов.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Основания для признания недобросовестным поведения торгового дома по выкупу требования банка в интересах Никифорова Е.В. отсутствуют, поскольку Никифоров Е.В., являясь поручителем по исполнению обязательств из кредитного договора, мог рассчитывать на замену им банка в реестре требований кредиторов должника после исполнения такого обязательства.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Поскольку факт оплаты уступки подтвержден надлежащим образом и банком не оспаривается, лица, возражающие против замены кредитора, должны доказать наличие обстоятельств, свидетельствующих о пороках оплаты, в частности, погашении уступки за счет должника. Между тем в отсутствие в материалах дела относимых и допустимых доказательств приобретения торговым домом права требования к должнику за счет средств, ранее предоставленных должником цессионарию по договору покрытия, разъяснения, изложенные в пункте 5 Обзора, не подлежат применению.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Более того, торговый дом обосновал, почему он заинтересован в совместной работе с Никифоровым Е.В. и в прекращении процедуры его банкротства (наличие договорных отношений с контрагентами, для которых банкротство стороны сделки препятствует продолжению таких отношений).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Учитывая изложенное, заявление торгового дома о процессуальной замене конкурсного кредитора подлежало удовлетворению.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Поскольку при вынесении обжалуемых судебных актов судами допущены существенные нарушения норм права, которые повлияли на исход дела и без устранения которых невозможны восстановление и защита нарушенных прав и законных интересов торгового дома, на основании пункта 1 статьи 291.11. АПК РФ судебные акты подлежат отмене с принятием по обособленному спору нового судебного акта об удовлетворении заявления торгового дома о процессуальном правопреемстве.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Руководствуясь статьями 291.11 - 291.14 Арбитражного процессуального кодекса Российской Федерации, Судебная коллегия по экономическим спорам Верховного Суда Российской Федерации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определила: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 Арбитражного суда Тюменской области от 16.03.2023, постановление Восьмого арбитражного апелляционного суда от 16.06.2023 и постановление Арбитражного суда Западно-Сибирского округа от 07.09.2023 по делу № А70-20949/2019 отменить.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Заменить публичное акционерное общество "Сбербанк России" на общество с ограниченной ответственностью "Торговый Дом "Север" в порядке процессуального правопреемства в части требования в размере 4 837 510 руб. 42 коп.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 вступает в законную силу со дня его вынесения.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Председательствующий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Г.Г.КИРЕЙКОВА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Судьи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Д.В.КАПКАЕВ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С.В.САМУЙЛОВ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 отменено, так как факт оплаты цессионарием приобретаемых прав требования в полном объеме подтвержден, уступка права произведена в соответствии с нормами действующего законодательства, договор уступки недействительным не признан.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 Судебной коллегии по экономическим спорам Верховного Суда Российской Федерации от 27.06.2024 № 304-ЭС23-26380 по делу № А70-20949/2019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Определение Судебной коллегии по экономическим спорам Верховного Суда Российской Федерации от 27.06.2024 № 304-ЭС23-26380 по делу № А70-20949/2019</dc:title>
  <dc:subject/>
  <dc:creator>CasusLegal</dc:creator>
  <cp:keywords/>
  <dc:description/>
  <cp:lastModifiedBy>CasusLegal</cp:lastModifiedBy>
  <cp:revision>1</cp:revision>
  <dcterms:created xsi:type="dcterms:W3CDTF">2026-08-16T11:29:36Z</dcterms:created>
  <dcterms:modified xsi:type="dcterms:W3CDTF">2026-08-16T11:29:36Z</dcterms:modified>
  <cp:category/>
</cp:coreProperties>
</file>