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12.12.2024 № 305-ЭС24-15456 по делу № А41-55598/2021</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12.12.2024</w:t>
      </w:r>
    </w:p>
    <w:p>
      <w:pPr>
        <w:spacing w:after="40"/>
      </w:pPr>
      <w:r>
        <w:rPr>
          <w:rFonts w:ascii="Inter" w:hAnsi="Inter"/>
          <w:b/>
          <w:color w:val="8B8171"/>
          <w:sz w:val="18"/>
        </w:rPr>
        <w:t xml:space="preserve">Номер дела: </w:t>
      </w:r>
      <w:r>
        <w:rPr>
          <w:rFonts w:ascii="Inter" w:hAnsi="Inter"/>
          <w:color w:val="655D50"/>
          <w:sz w:val="18"/>
        </w:rPr>
        <w:t>305-ЭС24-15456</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Включение требований в реестр требований кредиторов, Неустойка, Снижение неустойки, Статья 333 ГК РФ, Статья 100 Закона о банкротстве, Гражданское право, Арбитражный процесс</w:t>
      </w:r>
    </w:p>
    <w:p>
      <w:pPr>
        <w:widowControl/>
        <w:spacing w:after="280" w:line="312" w:lineRule="auto"/>
        <w:ind w:firstLine="567"/>
        <w:jc w:val="both"/>
      </w:pPr>
      <w:r>
        <w:rPr>
          <w:rFonts w:ascii="Inter" w:hAnsi="Inter"/>
          <w:color w:val="655D50"/>
          <w:sz w:val="24"/>
        </w:rPr>
        <w:t>Дело № А41-55598/2021 Резолютивная часть определения объявлена 5 декабря 2024 г. Полный текст определения изготовлен 12 декабря 2024 г. Судебная коллегия по экономическим спорам Верховного Суда Российской Федерации в составе: председательствующего судьи Букиной И.А., судей Капкаева Д.В. и Ксенофонтовой Н.А. - рассмотрела в открытом судебном заседании кассационную жалобу Стрекача Александра Никоноровича (далее - должник) на определение Арбитражного суда Московской области от 16 января 2024 г., постановление Десятого арбитражного апелляционного суда от 29 февраля 2024 г. и постановление Арбитражного суда Московского округа от 30 мая 2024 г. по делу № А41-55598/2021 о его несостоятельности (банкротстве). В судебном заседании принял участие представитель Лесина Павла Борисовича - Козюхин В.И. по доверенности от 27 мая 2019 г. Заслушав доклад судьи Верховного Суда Российской Федерации Букиной И.А. и объяснения представителя Лесина П.Б.,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в рамках дела о банкротстве должника Лесин П.Б. обратился в арбитражный суд с заявлением о включении в третью очередь реестра требований кредиторов требования в размере 6 000 000 руб. основного долга, 1 147 701 руб. 15 коп. процентов за пользование займом, 40 830 000 руб. неустойки и 23 907 руб. 30 коп. расходов по уплате государственной пошлины (с учетом уточнения требования в порядке статьи 49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Определением арбитражного суда первой инстанции от 16 января 2024 г., оставленным без изменения постановлениями судов апелляционной инстанции от 29 февраля 2024 г. и округа от 30 мая 2024 г., заявление удовлетворено.</w:t>
      </w:r>
    </w:p>
    <w:p>
      <w:pPr>
        <w:widowControl/>
        <w:spacing w:after="280" w:line="312" w:lineRule="auto"/>
        <w:ind w:firstLine="567"/>
        <w:jc w:val="both"/>
      </w:pPr>
      <w:r>
        <w:rPr>
          <w:rFonts w:ascii="Inter" w:hAnsi="Inter"/>
          <w:color w:val="655D50"/>
          <w:sz w:val="24"/>
        </w:rPr>
        <w:t>Стрекач А.Н. обратился в Верховный Суд Российской Федерации с кассационной жалобой, в которой просит отменить указанные судебные акты.</w:t>
      </w:r>
    </w:p>
    <w:p>
      <w:pPr>
        <w:widowControl/>
        <w:spacing w:after="280" w:line="312" w:lineRule="auto"/>
        <w:ind w:firstLine="567"/>
        <w:jc w:val="both"/>
      </w:pPr>
      <w:r>
        <w:rPr>
          <w:rFonts w:ascii="Inter" w:hAnsi="Inter"/>
          <w:color w:val="655D50"/>
          <w:sz w:val="24"/>
        </w:rPr>
        <w:t>Определением Верховного Суда Российской Федерации от 2 ноября 2024 г. кассационная жалоба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Лесин П.Б. просит обжалуемые судебные акты оставить без изменения.</w:t>
      </w:r>
    </w:p>
    <w:p>
      <w:pPr>
        <w:widowControl/>
        <w:spacing w:after="280" w:line="312" w:lineRule="auto"/>
        <w:ind w:firstLine="567"/>
        <w:jc w:val="both"/>
      </w:pPr>
      <w:r>
        <w:rPr>
          <w:rFonts w:ascii="Inter" w:hAnsi="Inter"/>
          <w:color w:val="655D50"/>
          <w:sz w:val="24"/>
        </w:rPr>
        <w:t>В судебном заседании представитель Лесина П.Б. возражал против удовлетворения кассационной жалобы.</w:t>
      </w:r>
    </w:p>
    <w:p>
      <w:pPr>
        <w:widowControl/>
        <w:spacing w:after="280" w:line="312" w:lineRule="auto"/>
        <w:ind w:firstLine="567"/>
        <w:jc w:val="both"/>
      </w:pPr>
      <w:r>
        <w:rPr>
          <w:rFonts w:ascii="Inter" w:hAnsi="Inter"/>
          <w:color w:val="655D50"/>
          <w:sz w:val="24"/>
        </w:rPr>
        <w:t>Иные лица, участвующие в обособленном споре, надлежащим образом извещенные о времени и месте рассмотрения дела, в судебное заседание не явились, в связи с чем обособленный спор рассмотрен в их отсутствие.</w:t>
      </w:r>
    </w:p>
    <w:p>
      <w:pPr>
        <w:widowControl/>
        <w:spacing w:after="280" w:line="312" w:lineRule="auto"/>
        <w:ind w:firstLine="567"/>
        <w:jc w:val="both"/>
      </w:pPr>
      <w:r>
        <w:rPr>
          <w:rFonts w:ascii="Inter" w:hAnsi="Inter"/>
          <w:color w:val="655D50"/>
          <w:sz w:val="24"/>
        </w:rPr>
        <w:t>Проверив материалы обособленного спора, обсудив доводы, изложенные в кассационной жалобе и отзыве на нее, выслушав представителя Лесина П.Б., Судебная коллегия по экономическим спорам Верховного Суда Российской Федерации считает, что обжалуемые судебные акты подлежат отмене в части по следующим основаниям.</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8 апреля 2020 г. между Стрекачом А.Н. (заемщиком) и Лесиным П.Б. (заимодавцем) заключен договор займа посредством составления расписки.</w:t>
      </w:r>
    </w:p>
    <w:p>
      <w:pPr>
        <w:widowControl/>
        <w:spacing w:after="280" w:line="312" w:lineRule="auto"/>
        <w:ind w:firstLine="567"/>
        <w:jc w:val="both"/>
      </w:pPr>
      <w:r>
        <w:rPr>
          <w:rFonts w:ascii="Inter" w:hAnsi="Inter"/>
          <w:color w:val="655D50"/>
          <w:sz w:val="24"/>
        </w:rPr>
        <w:t>Факт получения должником от Лесина П.Б. денежных средств в размере 6 000 000 руб. подтверждается распиской.</w:t>
      </w:r>
    </w:p>
    <w:p>
      <w:pPr>
        <w:widowControl/>
        <w:spacing w:after="280" w:line="312" w:lineRule="auto"/>
        <w:ind w:firstLine="567"/>
        <w:jc w:val="both"/>
      </w:pPr>
      <w:r>
        <w:rPr>
          <w:rFonts w:ascii="Inter" w:hAnsi="Inter"/>
          <w:color w:val="655D50"/>
          <w:sz w:val="24"/>
        </w:rPr>
        <w:t>Согласно расписке должник обязался возвратить Лесину П.Б. до 1 июля 2020 г. - 3 000 000 руб., до 1 августа 2020 г. - 3 000 000 руб. В случае просрочки возврата суммы займа заемщик обязался уплатить неустойку в размере 1% от просроченной суммы за каждый день просрочки.</w:t>
      </w:r>
    </w:p>
    <w:p>
      <w:pPr>
        <w:widowControl/>
        <w:spacing w:after="280" w:line="312" w:lineRule="auto"/>
        <w:ind w:firstLine="567"/>
        <w:jc w:val="both"/>
      </w:pPr>
      <w:r>
        <w:rPr>
          <w:rFonts w:ascii="Inter" w:hAnsi="Inter"/>
          <w:color w:val="655D50"/>
          <w:sz w:val="24"/>
        </w:rPr>
        <w:t>Неисполнение должником обязательства по возврату суммы займа послужило основанием для обращения Лесина П.Б. в Бутырский районный суд города Москвы с иском о взыскании 3 000 000 руб. долга и 190 076 руб. 59 коп. процентов за пользование займом.</w:t>
      </w:r>
    </w:p>
    <w:p>
      <w:pPr>
        <w:widowControl/>
        <w:spacing w:after="280" w:line="312" w:lineRule="auto"/>
        <w:ind w:firstLine="567"/>
        <w:jc w:val="both"/>
      </w:pPr>
      <w:r>
        <w:rPr>
          <w:rFonts w:ascii="Inter" w:hAnsi="Inter"/>
          <w:color w:val="655D50"/>
          <w:sz w:val="24"/>
        </w:rPr>
        <w:t>Решением Бутырского районного суда города Москвы от 9 августа 2021 г. по делу № 2-3303/21 исковые требования удовлетворены в полном объеме.</w:t>
      </w:r>
    </w:p>
    <w:p>
      <w:pPr>
        <w:widowControl/>
        <w:spacing w:after="280" w:line="312" w:lineRule="auto"/>
        <w:ind w:firstLine="567"/>
        <w:jc w:val="both"/>
      </w:pPr>
      <w:r>
        <w:rPr>
          <w:rFonts w:ascii="Inter" w:hAnsi="Inter"/>
          <w:color w:val="655D50"/>
          <w:sz w:val="24"/>
        </w:rPr>
        <w:t>В связи с тем, что долг не возвращен и в отношении должника введена процедура банкротства - реализация имущества, Лесин П.Б. обратился в арбитражный суд с заявлением о включении задолженности в реестр требований кредиторов.</w:t>
      </w:r>
    </w:p>
    <w:p>
      <w:pPr>
        <w:widowControl/>
        <w:spacing w:after="280" w:line="312" w:lineRule="auto"/>
        <w:ind w:firstLine="567"/>
        <w:jc w:val="both"/>
      </w:pPr>
      <w:r>
        <w:rPr>
          <w:rFonts w:ascii="Inter" w:hAnsi="Inter"/>
          <w:color w:val="655D50"/>
          <w:sz w:val="24"/>
        </w:rPr>
        <w:t>Суды первой и апелляционной инстанций, оценив представленные доказательства по правилам главы 7 Арбитражного процессуального кодекса Российской Федерации, руководствовались положениями статей 16, 71, 100, 213.24 Федерального закона от 26 октября 2002 г. № 127-ФЗ "О несостоятельности (банкротстве)", статей 807 - 810 Гражданского кодекса Российской Федерации и исходили из того, что требование Лесина П.Б. в размере 3 000 000 руб. основного долга и 190 076 руб. 59 коп. процентов подтверждено вступившим в законную силу решением суда общей юрисдикции и не удовлетворено должником; в отношении остальной суммы требования Лесин П.Б. представил достаточные доказательства наличия у должника неисполненных обязательств по возврату займа и начисленных процентов; расчет процентов и неустойки является правильным, контррасчет не представлен.</w:t>
      </w:r>
    </w:p>
    <w:p>
      <w:pPr>
        <w:widowControl/>
        <w:spacing w:after="280" w:line="312" w:lineRule="auto"/>
        <w:ind w:firstLine="567"/>
        <w:jc w:val="both"/>
      </w:pPr>
      <w:r>
        <w:rPr>
          <w:rFonts w:ascii="Inter" w:hAnsi="Inter"/>
          <w:color w:val="655D50"/>
          <w:sz w:val="24"/>
        </w:rPr>
        <w:t>Суд округа с указанными выводами согласился.</w:t>
      </w:r>
    </w:p>
    <w:p>
      <w:pPr>
        <w:widowControl/>
        <w:spacing w:after="280" w:line="312" w:lineRule="auto"/>
        <w:ind w:firstLine="567"/>
        <w:jc w:val="both"/>
      </w:pPr>
      <w:r>
        <w:rPr>
          <w:rFonts w:ascii="Inter" w:hAnsi="Inter"/>
          <w:color w:val="655D50"/>
          <w:sz w:val="24"/>
        </w:rPr>
        <w:t>Судебная коллегия считает соответствующим фактическим обстоятельствам дела и имеющимся в деле доказательствам включение в реестр требований кредиторов требования Лесина П.Б. в размере 6 000 000 руб. основного долга, 1 147 701 руб. 15 коп. процентов за пользование займом, а также 23 907 руб. 30 коп. расходов по уплате государственной пошлины.</w:t>
      </w:r>
    </w:p>
    <w:p>
      <w:pPr>
        <w:widowControl/>
        <w:spacing w:after="280" w:line="312" w:lineRule="auto"/>
        <w:ind w:firstLine="567"/>
        <w:jc w:val="both"/>
      </w:pPr>
      <w:r>
        <w:rPr>
          <w:rFonts w:ascii="Inter" w:hAnsi="Inter"/>
          <w:color w:val="655D50"/>
          <w:sz w:val="24"/>
        </w:rPr>
        <w:t>Довод Стрекача А.Н., приведенный в кассационной жалобе о том, что размер основного долга не может превышать 3 000 000 руб., подлежит отклонению, поскольку направлен на переоценку доказательств, что находится за пределами полномочий Судебной коллегии (часть 3 статьи 291.14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части включения в реестр 40 830 000 руб. неустойки судами не учтено следующее.</w:t>
      </w:r>
    </w:p>
    <w:p>
      <w:pPr>
        <w:widowControl/>
        <w:spacing w:after="280" w:line="312" w:lineRule="auto"/>
        <w:ind w:firstLine="567"/>
        <w:jc w:val="both"/>
      </w:pPr>
      <w:r>
        <w:rPr>
          <w:rFonts w:ascii="Inter" w:hAnsi="Inter"/>
          <w:color w:val="655D50"/>
          <w:sz w:val="24"/>
        </w:rPr>
        <w:t>В силу пункта 1 статьи 333 Гражданского кодекса Российской Федерации суд наделен правом уменьшить неустойку, если установит, что подлежащая уплате неустойка явно несоразмерна последствиям нарушения обязательства.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pPr>
        <w:widowControl/>
        <w:spacing w:after="280" w:line="312" w:lineRule="auto"/>
        <w:ind w:firstLine="567"/>
        <w:jc w:val="both"/>
      </w:pPr>
      <w:r>
        <w:rPr>
          <w:rFonts w:ascii="Inter" w:hAnsi="Inter"/>
          <w:color w:val="655D50"/>
          <w:sz w:val="24"/>
        </w:rPr>
        <w:t>В абзаце 2 пункта 71 постановления Пленума Верховного Суда Российской Федерации от 24 марта 2016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 7) разъяснено, что при взыскании неустойки с иных лиц (не осуществляющих предпринимательскую деятельность) правила статьи 333 Гражданского кодекса Российской Федерации могут применяться не только по заявлению должника, но и по инициативе суда, если усматривается очевидная несоразмерность неустойки последствиям нарушения обязательства (пункт 1 статьи 333 Гражданского кодекса Российской Федерации).</w:t>
      </w:r>
    </w:p>
    <w:p>
      <w:pPr>
        <w:widowControl/>
        <w:spacing w:after="280" w:line="312" w:lineRule="auto"/>
        <w:ind w:firstLine="567"/>
        <w:jc w:val="both"/>
      </w:pPr>
      <w:r>
        <w:rPr>
          <w:rFonts w:ascii="Inter" w:hAnsi="Inter"/>
          <w:color w:val="655D50"/>
          <w:sz w:val="24"/>
        </w:rPr>
        <w:t>В этом случае суд при рассмотрении дела выносит на обсуждение обстоятельства, свидетельствующие о такой несоразмерности. При наличии в деле доказательств, подтверждающих явную несоразмерность неустойки последствиям нарушения обязательства, суд уменьшает неустойку по правилам статьи 333 Гражданского кодекса Российской Федерации.</w:t>
      </w:r>
    </w:p>
    <w:p>
      <w:pPr>
        <w:widowControl/>
        <w:spacing w:after="280" w:line="312" w:lineRule="auto"/>
        <w:ind w:firstLine="567"/>
        <w:jc w:val="both"/>
      </w:pPr>
      <w:r>
        <w:rPr>
          <w:rFonts w:ascii="Inter" w:hAnsi="Inter"/>
          <w:color w:val="655D50"/>
          <w:sz w:val="24"/>
        </w:rPr>
        <w:t>В соответствии с абзацем 2 пункта 72 Постановления № 7 вопрос об уменьшении неустойки, взыскиваемой с лиц, не являющихся коммерческой организацией, индивидуальным предпринимателем, а равно некоммерческой организацией при осуществлении ею приносящей доход деятельности, может быть поставлен на обсуждение сторон судом апелляционной инстанции независимо от перехода им к рассмотрению дела по правилам производства в суде первой инстанции.</w:t>
      </w:r>
    </w:p>
    <w:p>
      <w:pPr>
        <w:widowControl/>
        <w:spacing w:after="280" w:line="312" w:lineRule="auto"/>
        <w:ind w:firstLine="567"/>
        <w:jc w:val="both"/>
      </w:pPr>
      <w:r>
        <w:rPr>
          <w:rFonts w:ascii="Inter" w:hAnsi="Inter"/>
          <w:color w:val="655D50"/>
          <w:sz w:val="24"/>
        </w:rPr>
        <w:t>Таким образом, если должником является физическое лицо (не являющееся индивидуальным предпринимателем и не осуществляющее предпринимательскую деятельность) и заявленная к взысканию неустойка явно несоразмерна последствиям нарушения обязательства, суд по своей инициативе выносит на обсуждение обстоятельства, свидетельствующие о такой несоразмерности. При этом вынесение судом на обсуждение вопроса о применении положений статьи 333 Гражданского кодекса Российской Федерации к физическому лицу возможно как в суде первой инстанции, так и в суде апелляционной инстанции.</w:t>
      </w:r>
    </w:p>
    <w:p>
      <w:pPr>
        <w:widowControl/>
        <w:spacing w:after="280" w:line="312" w:lineRule="auto"/>
        <w:ind w:firstLine="567"/>
        <w:jc w:val="both"/>
      </w:pPr>
      <w:r>
        <w:rPr>
          <w:rFonts w:ascii="Inter" w:hAnsi="Inter"/>
          <w:color w:val="655D50"/>
          <w:sz w:val="24"/>
        </w:rPr>
        <w:t>Предоставленная суду возможность снижать неустойку в случае ее чрезмерности по сравнению с последствиями нарушения обязательства является одним из правовых способов, предусмотренных в законе, которые направлены против злоупотребления правом свободного определения размера неустойки.</w:t>
      </w:r>
    </w:p>
    <w:p>
      <w:pPr>
        <w:widowControl/>
        <w:spacing w:after="280" w:line="312" w:lineRule="auto"/>
        <w:ind w:firstLine="567"/>
        <w:jc w:val="both"/>
      </w:pPr>
      <w:r>
        <w:rPr>
          <w:rFonts w:ascii="Inter" w:hAnsi="Inter"/>
          <w:color w:val="655D50"/>
          <w:sz w:val="24"/>
        </w:rPr>
        <w:t>В данном случае должник является физическим лицом, не осуществляющим предпринимательскую деятельность, то есть относится к перечню лиц, указанных в абзаце втором пункта 71 Постановления № 7. Однако, признавая требование кредитора по неустойке подлежащим включению в реестр требований кредиторов должника в заявленном размере, суды первой и апелляционной инстанций не учли статус должника и разъяснения пунктов 71 и 72 Постановления № 7, и не вынесли на обсуждение сторон вопрос о соразмерности неустойки, учитывая, что она превышает сумму основного долга более чем в шесть раз.</w:t>
      </w:r>
    </w:p>
    <w:p>
      <w:pPr>
        <w:widowControl/>
        <w:spacing w:after="280" w:line="312" w:lineRule="auto"/>
        <w:ind w:firstLine="567"/>
        <w:jc w:val="both"/>
      </w:pPr>
      <w:r>
        <w:rPr>
          <w:rFonts w:ascii="Inter" w:hAnsi="Inter"/>
          <w:color w:val="655D50"/>
          <w:sz w:val="24"/>
        </w:rPr>
        <w:t>Суд округа допущенное судами первой и апелляционной инстанций нарушение не исправил. Более того, соответствующий довод был заявлен в суд округа, но проигнорирован им, что является недопустимым в силу статей 6, 7 и 8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связи с тем, что в обжалуемых судебных актах содержатся существенные нарушения норм материального права, которые повлияли на исход рассмотрения обособленного спора и без устранения которых невозможны восстановление и защита нарушенных прав, свобод и законных интересов Стрекача А.Н., они на основании части 1 статьи 291.11 Арбитражного процессуального кодекса Российской Федерации подлежат отмене в части включения в реестр требований кредиторов 40 830 000 руб. неустойки с направлением обособленного спора в этой части на новое рассмотрение в арбитражный суд первой инстанции.</w:t>
      </w:r>
    </w:p>
    <w:p>
      <w:pPr>
        <w:widowControl/>
        <w:spacing w:after="280" w:line="312" w:lineRule="auto"/>
        <w:ind w:firstLine="567"/>
        <w:jc w:val="both"/>
      </w:pPr>
      <w:r>
        <w:rPr>
          <w:rFonts w:ascii="Inter" w:hAnsi="Inter"/>
          <w:color w:val="655D50"/>
          <w:sz w:val="24"/>
        </w:rPr>
        <w:t>При новом рассмотрении суду первой инстанции следует устранить допущенные нарушения, вынести на обсуждение сторон вопрос о соразмерности неустойки.</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определение Арбитражного суда Московской области от 16 января 2024 г., постановление Десятого арбитражного апелляционного суда от 29 февраля 2024 г. и постановление Арбитражного суда Московского округа от 30 мая 2024 г. по делу № А41-55598/2021 отменить в части включения в реестр требований кредиторов Стрекача Александра Никоноровича требования Лесина Павла Борисовича в размере 40 830 000 руб. неустойки.</w:t>
      </w:r>
    </w:p>
    <w:p>
      <w:pPr>
        <w:widowControl/>
        <w:spacing w:after="280" w:line="312" w:lineRule="auto"/>
        <w:ind w:firstLine="567"/>
        <w:jc w:val="both"/>
      </w:pPr>
      <w:r>
        <w:rPr>
          <w:rFonts w:ascii="Inter" w:hAnsi="Inter"/>
          <w:color w:val="655D50"/>
          <w:sz w:val="24"/>
        </w:rPr>
        <w:t>Обособленный спор в указанной части направить на новое рассмотрение в Арбитражный суд Московской области.</w:t>
      </w:r>
    </w:p>
    <w:p>
      <w:pPr>
        <w:widowControl/>
        <w:spacing w:after="280" w:line="312" w:lineRule="auto"/>
        <w:ind w:firstLine="567"/>
        <w:jc w:val="both"/>
      </w:pPr>
      <w:r>
        <w:rPr>
          <w:rFonts w:ascii="Inter" w:hAnsi="Inter"/>
          <w:color w:val="655D50"/>
          <w:sz w:val="24"/>
        </w:rPr>
        <w:t>В остальной части судебные акты оставить в силе.</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И.А.БУКИНА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Д.В.КАПКАЕВ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Н.А.КСЕНОФОНТОВА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в части, поскольку суды не учли статус должника и разъяснения пунктов 71 и 72 Постановления Пленума Верховного Суда РФ "О применении судами некоторых положений Гражданского кодекса Российской Федерации об ответственности за нарушение обязательств", не вынесли на обсуждение сторон вопрос о соразмерности неустойки, с учетом того что она превышает сумму основного долга более чем в шесть раз.</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12.12.2024 № 305-ЭС24-15456 по делу № А41-55598/2021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12.12.2024 № 305-ЭС24-15456 по делу № А41-55598/2021</dc:title>
  <dc:subject/>
  <dc:creator>CasusLegal</dc:creator>
  <cp:keywords/>
  <dc:description/>
  <cp:lastModifiedBy>CasusLegal</cp:lastModifiedBy>
  <cp:revision>1</cp:revision>
  <dcterms:created xsi:type="dcterms:W3CDTF">2026-08-16T11:29:35Z</dcterms:created>
  <dcterms:modified xsi:type="dcterms:W3CDTF">2026-08-16T11:29:35Z</dcterms:modified>
  <cp:category/>
</cp:coreProperties>
</file>