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12.03.2024 № 69-КГ23-15-К7 (УИД 86RS0004-01-2021-019368-47)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12.03.2024</w:t>
      </w:r>
    </w:p>
    <w:p>
      <w:pPr>
        <w:spacing w:after="40"/>
      </w:pPr>
      <w:r>
        <w:rPr>
          <w:rFonts w:ascii="Inter" w:hAnsi="Inter"/>
          <w:b/>
          <w:color w:val="8B8171"/>
          <w:sz w:val="18"/>
        </w:rPr>
        <w:t xml:space="preserve">Номер дела: </w:t>
      </w:r>
      <w:r>
        <w:rPr>
          <w:rFonts w:ascii="Inter" w:hAnsi="Inter"/>
          <w:color w:val="655D50"/>
          <w:sz w:val="18"/>
        </w:rPr>
        <w:t>69-КГ23-15</w:t>
      </w:r>
    </w:p>
    <w:p>
      <w:pPr>
        <w:spacing w:after="40"/>
      </w:pPr>
      <w:r>
        <w:rPr>
          <w:rFonts w:ascii="Inter" w:hAnsi="Inter"/>
          <w:b/>
          <w:color w:val="8B8171"/>
          <w:sz w:val="18"/>
        </w:rPr>
        <w:t xml:space="preserve">Применённые нормы: </w:t>
      </w:r>
      <w:r>
        <w:rPr>
          <w:rFonts w:ascii="Inter" w:hAnsi="Inter"/>
          <w:color w:val="655D50"/>
          <w:sz w:val="18"/>
        </w:rPr>
        <w:t>ст. 169 ГК РФ, ст. 50 Конституции РФ</w:t>
      </w:r>
    </w:p>
    <w:p>
      <w:pPr>
        <w:spacing w:after="40"/>
      </w:pPr>
      <w:r>
        <w:rPr>
          <w:rFonts w:ascii="Inter" w:hAnsi="Inter"/>
          <w:b/>
          <w:color w:val="8B8171"/>
          <w:sz w:val="18"/>
        </w:rPr>
        <w:t xml:space="preserve">Теги: </w:t>
      </w:r>
      <w:r>
        <w:rPr>
          <w:rFonts w:ascii="Inter" w:hAnsi="Inter"/>
          <w:color w:val="655D50"/>
          <w:sz w:val="18"/>
        </w:rPr>
        <w:t>Ничтожные сделки, Статья 169 ГК РФ, Взыскание в доход государства, Взятка, Обязательства вследствие причинения вреда, Гражданский процесс, Статья 390.14 ГПК РФ</w:t>
      </w:r>
    </w:p>
    <w:p>
      <w:pPr>
        <w:widowControl/>
        <w:spacing w:after="280" w:line="312" w:lineRule="auto"/>
        <w:ind w:firstLine="567"/>
        <w:jc w:val="both"/>
      </w:pPr>
      <w:r>
        <w:rPr>
          <w:rFonts w:ascii="Inter" w:hAnsi="Inter"/>
          <w:color w:val="655D50"/>
          <w:sz w:val="24"/>
        </w:rPr>
        <w:t>86RS0004-01-2021-019368-47 Судебная коллегия по гражданским делам Верховного Суда Российской Федерации в составе председательствующего Асташова С.В., судей Киселева А.П. и Кротова М.В. рассмотрела в открытом судебном заседании гражданское дело по иску прокурора города Сургута в интересах Российской Федерации к Вишнякову Анатолию Андреевичу о взыскании в доход федерального бюджета денежных средств, полученных в результате взятки и мошеннических действий по кассационной жалобе Вишнякова Анатолия Андреевича на решение Сургутского городского суда Ханты-Мансийского автономного округа - Югры от 3 августа 2022 г., апелляционное определение судебной коллегии по гражданским делам Суда Ханты-Мансийского автономного округа - Югры от 6 декабря 2022 г. и определение судебной коллегии по гражданским делам Седьмого кассационного суда общей юрисдикции от 26 апреля 2023 г. Заслушав доклад судьи Верховного Суда Российской Федерации Кротова М.В., выслушав Вишнякова А.А., поддержавшего доводы кассационной жалобы, прокурора Генеральной прокуратуры Российской Федерации Русакова И.В., возражавшего против удовлетворения кассационной жалобы,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города Сургута обратился в суд с исковыми требованиями к Вишнякову А.А. о взыскании в доход федерального бюджета денежных средств, полученных в результате взятки и мошеннических действий.</w:t>
      </w:r>
    </w:p>
    <w:p>
      <w:pPr>
        <w:widowControl/>
        <w:spacing w:after="280" w:line="312" w:lineRule="auto"/>
        <w:ind w:firstLine="567"/>
        <w:jc w:val="both"/>
      </w:pPr>
      <w:r>
        <w:rPr>
          <w:rFonts w:ascii="Inter" w:hAnsi="Inter"/>
          <w:color w:val="655D50"/>
          <w:sz w:val="24"/>
        </w:rPr>
        <w:t>Требования мотивированы тем, что приговором Сургутского городского суда Ханты-Мансийского автономного округа - Югры от 18 октября 2021 г. Вишняков А.А. осужден за совершение преступлений, предусмотренных частью 2 статьи 290, пунктом "в" части 5 статьи 290, частью 3 статьи 159 Уголовного кодекса Российской Федерации, и ему назначено наказание в виде лишения свободы на срок 3 года 6 месяцев с дополнительным наказанием в виде штрафа в размере 2 750 000 руб.</w:t>
      </w:r>
    </w:p>
    <w:p>
      <w:pPr>
        <w:widowControl/>
        <w:spacing w:after="280" w:line="312" w:lineRule="auto"/>
        <w:ind w:firstLine="567"/>
        <w:jc w:val="both"/>
      </w:pPr>
      <w:r>
        <w:rPr>
          <w:rFonts w:ascii="Inter" w:hAnsi="Inter"/>
          <w:color w:val="655D50"/>
          <w:sz w:val="24"/>
        </w:rPr>
        <w:t>В результате взятки и мошеннических действий Вишняковым А.А. незаконно получены денежные средства в размере 1 000 000 руб., в связи с чем прокурор просил взыскать с ответчика денежные средства в указанном размере в доход Российской Федерации.</w:t>
      </w:r>
    </w:p>
    <w:p>
      <w:pPr>
        <w:widowControl/>
        <w:spacing w:after="280" w:line="312" w:lineRule="auto"/>
        <w:ind w:firstLine="567"/>
        <w:jc w:val="both"/>
      </w:pPr>
      <w:r>
        <w:rPr>
          <w:rFonts w:ascii="Inter" w:hAnsi="Inter"/>
          <w:color w:val="655D50"/>
          <w:sz w:val="24"/>
        </w:rPr>
        <w:t>Решением Сургутского городского суда Ханты-Мансийского автономного округа - Югры от 3 августа 2022 г., оставленным без изменения апелляционным определением судебной коллегии по гражданским делам Суда Ханты-Мансийского автономного округа - Югры от 6 декабря 2022 г., исковые требования удовлетворены частично. С Вишнякова А.А. в доход Российской Федерации взыскано 780 000 руб., в доход местного бюджета города Сургута взыскана государственная пошлина в размере 11 000 руб. В удовлетворении остальной части исковых требований отказано.</w:t>
      </w:r>
    </w:p>
    <w:p>
      <w:pPr>
        <w:widowControl/>
        <w:spacing w:after="280" w:line="312" w:lineRule="auto"/>
        <w:ind w:firstLine="567"/>
        <w:jc w:val="both"/>
      </w:pPr>
      <w:r>
        <w:rPr>
          <w:rFonts w:ascii="Inter" w:hAnsi="Inter"/>
          <w:color w:val="655D50"/>
          <w:sz w:val="24"/>
        </w:rPr>
        <w:t>Кассационным определением судебной коллегии по гражданским делам Седьмого кассационного суда общей юрисдикции от 26 апреля 2023 г. решение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Вишняковым А.А.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17 октября 2023 г. Вишнякову А.А. восстановлен процессуальный срок для подачи кассационной жалобы на указанные судебные акты, а определением судьи Верховного Суда Российской Федерации Горшкова В.В. от 30 января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возражения не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приговором Сургутского городского суда Ханты-Мансийского автономного округа - Югры от 18 октября 2021 г. Вишняков А.А. осужден за совершение пяти преступлений, предусмотренных частью 2 статьи 290 Уголовного кодекса Российской Федерации, трех преступлений, предусмотренных пунктом "в" части 5 статьи 290 Уголовного кодекса Российской Федерации, и одного преступления, предусмотренного частью 3 статьи 159 Уголовного кодекса Российской Федерации. Ему назначено наказание в виде лишения свободы на срок 3 года 6 месяцев с дополнительным наказанием в виде штрафа в размере 2 750 000 руб. В соответствии со статьей 73 Уголовного кодекса Российской Федерации наказание в виде лишения свободы постановлено считать условным с испытательным сроком на 3 года 6 месяцев с возложением на осужденного дополнительных обязанностей.</w:t>
      </w:r>
    </w:p>
    <w:p>
      <w:pPr>
        <w:widowControl/>
        <w:spacing w:after="280" w:line="312" w:lineRule="auto"/>
        <w:ind w:firstLine="567"/>
        <w:jc w:val="both"/>
      </w:pPr>
      <w:r>
        <w:rPr>
          <w:rFonts w:ascii="Inter" w:hAnsi="Inter"/>
          <w:color w:val="655D50"/>
          <w:sz w:val="24"/>
        </w:rPr>
        <w:t>Апелляционным определением Суда Ханты-Мансийского округа - Югры от 13 января 2022 г. приговор изменен, из него исключены указания о назначении наказания с применением статьи 73 Уголовного кодекса Российской Федерации и о назначении ограничений, установленных частью 5 указанной статьи.</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Седьмого кассационного суда общей юрисдикции от 7 июля 2022 г. приговор оставлен без изменения.</w:t>
      </w:r>
    </w:p>
    <w:p>
      <w:pPr>
        <w:widowControl/>
        <w:spacing w:after="280" w:line="312" w:lineRule="auto"/>
        <w:ind w:firstLine="567"/>
        <w:jc w:val="both"/>
      </w:pPr>
      <w:r>
        <w:rPr>
          <w:rFonts w:ascii="Inter" w:hAnsi="Inter"/>
          <w:color w:val="655D50"/>
          <w:sz w:val="24"/>
        </w:rPr>
        <w:t>Данным приговором установлено, что Вишняков А.А., являясь должностным лицом, с целью незаконного обогащения получал взятки в виде денег за совершение действий, которые входили в его служебные полномочия как заведующего ортопедическим отделением бюджетного учреждения "Сургутская клиническая травматологическая больница".</w:t>
      </w:r>
    </w:p>
    <w:p>
      <w:pPr>
        <w:widowControl/>
        <w:spacing w:after="280" w:line="312" w:lineRule="auto"/>
        <w:ind w:firstLine="567"/>
        <w:jc w:val="both"/>
      </w:pPr>
      <w:r>
        <w:rPr>
          <w:rFonts w:ascii="Inter" w:hAnsi="Inter"/>
          <w:color w:val="655D50"/>
          <w:sz w:val="24"/>
        </w:rPr>
        <w:t>Общая сумма денежных средств, незаконно полученных Вишняковым А.А. посредством совершения преступлений, установленных приговором, составила 1 000 000 руб., из которых 80 000 руб. признаны полученными ответчиком в результате мошеннических действий.</w:t>
      </w:r>
    </w:p>
    <w:p>
      <w:pPr>
        <w:widowControl/>
        <w:spacing w:after="280" w:line="312" w:lineRule="auto"/>
        <w:ind w:firstLine="567"/>
        <w:jc w:val="both"/>
      </w:pPr>
      <w:r>
        <w:rPr>
          <w:rFonts w:ascii="Inter" w:hAnsi="Inter"/>
          <w:color w:val="655D50"/>
          <w:sz w:val="24"/>
        </w:rPr>
        <w:t>Денежные средства в размере 140 000 руб., полученные в качестве взятки 7 декабря 2020 г. и хранящиеся на индивидуальном банковском счете, по приговору суда обращены в доход государства.</w:t>
      </w:r>
    </w:p>
    <w:p>
      <w:pPr>
        <w:widowControl/>
        <w:spacing w:after="280" w:line="312" w:lineRule="auto"/>
        <w:ind w:firstLine="567"/>
        <w:jc w:val="both"/>
      </w:pPr>
      <w:r>
        <w:rPr>
          <w:rFonts w:ascii="Inter" w:hAnsi="Inter"/>
          <w:color w:val="655D50"/>
          <w:sz w:val="24"/>
        </w:rPr>
        <w:t>Обращаясь в суд с иском по настоящему делу, прокурор просил взыскать с Вишнякова А.А. денежные средства, полученные им в результате взяток и мошеннических действий в размере 1 000 000 руб.</w:t>
      </w:r>
    </w:p>
    <w:p>
      <w:pPr>
        <w:widowControl/>
        <w:spacing w:after="280" w:line="312" w:lineRule="auto"/>
        <w:ind w:firstLine="567"/>
        <w:jc w:val="both"/>
      </w:pPr>
      <w:r>
        <w:rPr>
          <w:rFonts w:ascii="Inter" w:hAnsi="Inter"/>
          <w:color w:val="655D50"/>
          <w:sz w:val="24"/>
        </w:rPr>
        <w:t>Удовлетворяя исковые требования частично, суд первой инстанции сослался на положения статей 153, 167 и 169 Гражданского кодекса Российской Федерации, а также часть 4 статьи 61 Гражданского процессуального кодекса Российской Федерации и указал, что действия Вишнякова А.А. по получению денежных средств в качестве взяток являются сделками, совершенными с целью незаконного обогащения путем преступлений, в связи с чем взыскал полученные в результате взяток денежные средства в пользу Российской Федерации.</w:t>
      </w:r>
    </w:p>
    <w:p>
      <w:pPr>
        <w:widowControl/>
        <w:spacing w:after="280" w:line="312" w:lineRule="auto"/>
        <w:ind w:firstLine="567"/>
        <w:jc w:val="both"/>
      </w:pPr>
      <w:r>
        <w:rPr>
          <w:rFonts w:ascii="Inter" w:hAnsi="Inter"/>
          <w:color w:val="655D50"/>
          <w:sz w:val="24"/>
        </w:rPr>
        <w:t>Отказывая в удовлетворении другой части исковых требований, суд указал, что денежные средства в размере 140 000 руб., полученные Вишняковым А.А. в качестве взятки, обращены в доход государства на основании статьи 104.1 Уголовного кодекса Российской Федерации и их повторное взыскание недопустимо, а денежные средства в размере 80 000 руб. получены в результате их хищения у потерпевшего путем мошенничества.</w:t>
      </w:r>
    </w:p>
    <w:p>
      <w:pPr>
        <w:widowControl/>
        <w:spacing w:after="280" w:line="312" w:lineRule="auto"/>
        <w:ind w:firstLine="567"/>
        <w:jc w:val="both"/>
      </w:pPr>
      <w:r>
        <w:rPr>
          <w:rFonts w:ascii="Inter" w:hAnsi="Inter"/>
          <w:color w:val="655D50"/>
          <w:sz w:val="24"/>
        </w:rPr>
        <w:t>Судебная коллегия по гражданским делам Суда Ханты-Мансийского автономного округа - Югры согласилась с выводами суда первой инстанции о том, что получение Вишняковым А.А. денежных средств в качестве взяток являются сделками, совершенными с целью, заведомо противной основам правопорядка, в связи с чем к ним подлежат применению последствия недействительности сделок в виде односторонней реституции.</w:t>
      </w:r>
    </w:p>
    <w:p>
      <w:pPr>
        <w:widowControl/>
        <w:spacing w:after="280" w:line="312" w:lineRule="auto"/>
        <w:ind w:firstLine="567"/>
        <w:jc w:val="both"/>
      </w:pPr>
      <w:r>
        <w:rPr>
          <w:rFonts w:ascii="Inter" w:hAnsi="Inter"/>
          <w:color w:val="655D50"/>
          <w:sz w:val="24"/>
        </w:rPr>
        <w:t>С выводами судов первой и апелляционной инстанций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соответствии с подпунктом 1 пункта 1 названной статьи одним из оснований возникновения гражданских прав и обязанностей являются договоры и иные сделки, предусмотренные законом, а также договоры и иные сделки, хотя и не предусмотренные законом, но не противоречащие ему.</w:t>
      </w:r>
    </w:p>
    <w:p>
      <w:pPr>
        <w:widowControl/>
        <w:spacing w:after="280" w:line="312" w:lineRule="auto"/>
        <w:ind w:firstLine="567"/>
        <w:jc w:val="both"/>
      </w:pPr>
      <w:r>
        <w:rPr>
          <w:rFonts w:ascii="Inter" w:hAnsi="Inter"/>
          <w:color w:val="655D50"/>
          <w:sz w:val="24"/>
        </w:rPr>
        <w:t>В силу статьи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соответствии с частью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не просто незаконна, а совершена с целью, противной основам правопорядка и нравственности, что очевидно в случае ее общественной опасности и уголовно-правового запрета,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статье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Однако в качестве такого закона, устанавливающего гражданско-правовые последствия недействительности сделок, не могут рассматриваться нормы Уголовного кодекса Российской Федерации о конфискации имущества.</w:t>
      </w:r>
    </w:p>
    <w:p>
      <w:pPr>
        <w:widowControl/>
        <w:spacing w:after="280" w:line="312" w:lineRule="auto"/>
        <w:ind w:firstLine="567"/>
        <w:jc w:val="both"/>
      </w:pPr>
      <w:r>
        <w:rPr>
          <w:rFonts w:ascii="Inter" w:hAnsi="Inter"/>
          <w:color w:val="655D50"/>
          <w:sz w:val="24"/>
        </w:rPr>
        <w:t>Так, в силу статьи 2 Уголовного кодекса Российской Федерации задачами данного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 (часть 1).</w:t>
      </w:r>
    </w:p>
    <w:p>
      <w:pPr>
        <w:widowControl/>
        <w:spacing w:after="280" w:line="312" w:lineRule="auto"/>
        <w:ind w:firstLine="567"/>
        <w:jc w:val="both"/>
      </w:pPr>
      <w:r>
        <w:rPr>
          <w:rFonts w:ascii="Inter" w:hAnsi="Inter"/>
          <w:color w:val="655D50"/>
          <w:sz w:val="24"/>
        </w:rPr>
        <w:t>Для осуществления этих задач данный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 (часть 2).</w:t>
      </w:r>
    </w:p>
    <w:p>
      <w:pPr>
        <w:widowControl/>
        <w:spacing w:after="280" w:line="312" w:lineRule="auto"/>
        <w:ind w:firstLine="567"/>
        <w:jc w:val="both"/>
      </w:pPr>
      <w:r>
        <w:rPr>
          <w:rFonts w:ascii="Inter" w:hAnsi="Inter"/>
          <w:color w:val="655D50"/>
          <w:sz w:val="24"/>
        </w:rPr>
        <w:t>Согласно части 1 статьи 3 этого же кодекса (принцип законности) преступность деяния, а также его наказуемость и иные уголовно-правовые последствия определяются только данным кодексом.</w:t>
      </w:r>
    </w:p>
    <w:p>
      <w:pPr>
        <w:widowControl/>
        <w:spacing w:after="280" w:line="312" w:lineRule="auto"/>
        <w:ind w:firstLine="567"/>
        <w:jc w:val="both"/>
      </w:pPr>
      <w:r>
        <w:rPr>
          <w:rFonts w:ascii="Inter" w:hAnsi="Inter"/>
          <w:color w:val="655D50"/>
          <w:sz w:val="24"/>
        </w:rPr>
        <w:t>Конфискация имущества относится к иным мерам уголовно-правового характера (глава 15.1 Уголовного кодекса Российской Федерации) и согласно части 1 статьи 104.1 названного кодекса состоит в принудительном безвозмездном изъятии и обращении в собственность государства на основании обвинительного приговора следующего имущества: а) денег, ценностей и иного имущества, полученных в результате совершения преступлений, предусмотренных в том числе статьей 290 этого кодекса; б) денег, ценностей и иного имущества, в которые имущество, полученное в результате совершения преступлений, предусмотренных статьями, указанными в пункте "а" данной части, и доходы от этого имущества были частично или полностью превращены или преобразованы.</w:t>
      </w:r>
    </w:p>
    <w:p>
      <w:pPr>
        <w:widowControl/>
        <w:spacing w:after="280" w:line="312" w:lineRule="auto"/>
        <w:ind w:firstLine="567"/>
        <w:jc w:val="both"/>
      </w:pPr>
      <w:r>
        <w:rPr>
          <w:rFonts w:ascii="Inter" w:hAnsi="Inter"/>
          <w:color w:val="655D50"/>
          <w:sz w:val="24"/>
        </w:rPr>
        <w:t>Как разъяснено в пункте 1 постановления Пленума Верховного Суда Российской Федерации от 14 июня 2018 г. № 17 "О некоторых вопросах, связанных с применением конфискации имущества в уголовном судопроизводстве", конфискация имущества является мерой уголовно-правового характера, состоящей в принудительном безвозмездном его изъятии и обращении в собственность государства, что связано с ограничением конституционного права граждан на частную собственность и осуществляется в точном соответствии с положениями Конституции Российской Федерации, общепризнанными принципами и нормами международного права и международными договорами Российской Федерации, требованиями уголовного и уголовно-процессуального законодательства.</w:t>
      </w:r>
    </w:p>
    <w:p>
      <w:pPr>
        <w:widowControl/>
        <w:spacing w:after="280" w:line="312" w:lineRule="auto"/>
        <w:ind w:firstLine="567"/>
        <w:jc w:val="both"/>
      </w:pPr>
      <w:r>
        <w:rPr>
          <w:rFonts w:ascii="Inter" w:hAnsi="Inter"/>
          <w:color w:val="655D50"/>
          <w:sz w:val="24"/>
        </w:rPr>
        <w:t>Согласно абзацу второму пункта 4 этого же постановления Пленума Верховного Суда Российской Федерации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 либо лицу, совершившему коммерческий подкуп, в том числе в случаях, когда они освобождены от уголовной ответственности.</w:t>
      </w:r>
    </w:p>
    <w:p>
      <w:pPr>
        <w:widowControl/>
        <w:spacing w:after="280" w:line="312" w:lineRule="auto"/>
        <w:ind w:firstLine="567"/>
        <w:jc w:val="both"/>
      </w:pPr>
      <w:r>
        <w:rPr>
          <w:rFonts w:ascii="Inter" w:hAnsi="Inter"/>
          <w:color w:val="655D50"/>
          <w:sz w:val="24"/>
        </w:rPr>
        <w:t>С учетом приведенных выше норм права и разъяснений Пленума Верховного Суда Российской Федерации предусмотренная статьей 104.1 Уголовного кодекса Российской Федерации конфискация имущества, переданного в виде взятки, является мерой уголовно-правового характера и применяется на основании постановления суда, вынесенного по результатам рассмотрения уголовного дела, а не решения суда по гражданскому делу.</w:t>
      </w:r>
    </w:p>
    <w:p>
      <w:pPr>
        <w:widowControl/>
        <w:spacing w:after="280" w:line="312" w:lineRule="auto"/>
        <w:ind w:firstLine="567"/>
        <w:jc w:val="both"/>
      </w:pPr>
      <w:r>
        <w:rPr>
          <w:rFonts w:ascii="Inter" w:hAnsi="Inter"/>
          <w:color w:val="655D50"/>
          <w:sz w:val="24"/>
        </w:rPr>
        <w:t>Применение принудительных мер уголовно-правового характера в порядке гражданского судопроизводства, тем более после вступления в законную силу приговора суда, которым определено окончательное наказание лицу, осужденному за совершение преступления, является недопустимым, поскольку никто не может быть повторно осужден за одно и то же преступление (часть 1 статьи 50 Конституции Российской Федерации).</w:t>
      </w:r>
    </w:p>
    <w:p>
      <w:pPr>
        <w:widowControl/>
        <w:spacing w:after="280" w:line="312" w:lineRule="auto"/>
        <w:ind w:firstLine="567"/>
        <w:jc w:val="both"/>
      </w:pPr>
      <w:r>
        <w:rPr>
          <w:rFonts w:ascii="Inter" w:hAnsi="Inter"/>
          <w:color w:val="655D50"/>
          <w:sz w:val="24"/>
        </w:rPr>
        <w:t>При этом гражданское судопроизводство не может использоваться для исправления недостатков и упущений уголовного процесса, если таковые имели место.</w:t>
      </w:r>
    </w:p>
    <w:p>
      <w:pPr>
        <w:widowControl/>
        <w:spacing w:after="280" w:line="312" w:lineRule="auto"/>
        <w:ind w:firstLine="567"/>
        <w:jc w:val="both"/>
      </w:pPr>
      <w:r>
        <w:rPr>
          <w:rFonts w:ascii="Inter" w:hAnsi="Inter"/>
          <w:color w:val="655D50"/>
          <w:sz w:val="24"/>
        </w:rPr>
        <w:t>Предусмотренная же статьей 243 Гражданского кодекса Российской Федерации конфискация, не является мерой уголовно-правового характера, однако применяется только в случаях, предусмотренных законом.</w:t>
      </w:r>
    </w:p>
    <w:p>
      <w:pPr>
        <w:widowControl/>
        <w:spacing w:after="280" w:line="312" w:lineRule="auto"/>
        <w:ind w:firstLine="567"/>
        <w:jc w:val="both"/>
      </w:pPr>
      <w:r>
        <w:rPr>
          <w:rFonts w:ascii="Inter" w:hAnsi="Inter"/>
          <w:color w:val="655D50"/>
          <w:sz w:val="24"/>
        </w:rPr>
        <w:t>По настоящему делу за совершение преступления, предусмотренного статьей 290 Уголовного кодекса Российской Федерации, Вишнякову А.А. приговором суда назначено наказание в виде лишения свободы, а также штрафа в размере, превышающем сумму взяток. Вопрос о конфискации части денежных средств в размере 140 000 руб., полученных Вишняковым А.А. в качестве взятки, разрешен в порядке статьи 81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Удовлетворяя требования прокурора на основании статьи 169 Гражданского кодекса Российской Федерации,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Сургутского городского суда Ханты-Мансийского автономного округа - Югры от 3 августа 2022 г., апелляционное определение судебной коллегии по гражданским делам Суда Ханты-Мансийского автономного округа - Югры от 6 декабря 2022 г. и определение судебной коллегии по гражданским делам Седьмого кассационного суда общей юрисдикции от 26 апреля 2023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Сургутского городского суда Ханты-Мансийского автономного округа - Югры от 3 августа 2022 г., апелляционное определение судебной коллегии по гражданским делам Суда Ханты-Мансийского автономного округа - Югры от 6 декабря 2022 г. и определение судебной коллегии по гражданским делам Седьмого кассационного суда общей юрисдикции от 26 апреля 2023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суды, удовлетворяя требования прокурора на основании статьи 169 ГК РФ,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12.03.2024 № 69-КГ23-15-К7 (УИД 86RS0004-01-2021-019368-47)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12.03.2024 № 69-КГ23-15-К7 (УИД 86RS0004-01-2021-019368-47)</dc:title>
  <dc:subject/>
  <dc:creator>CasusLegal</dc:creator>
  <cp:keywords/>
  <dc:description/>
  <cp:lastModifiedBy>CasusLegal</cp:lastModifiedBy>
  <cp:revision>1</cp:revision>
  <dcterms:created xsi:type="dcterms:W3CDTF">2026-08-16T12:10:53Z</dcterms:created>
  <dcterms:modified xsi:type="dcterms:W3CDTF">2026-08-16T12:10:53Z</dcterms:modified>
  <cp:category/>
</cp:coreProperties>
</file>