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04.07.2023 № 41-КГ23-20-К4 (УИД 61RS0004-01-2021-006366-05)</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04.07.2023</w:t>
      </w:r>
    </w:p>
    <w:p>
      <w:pPr>
        <w:spacing w:after="40"/>
      </w:pPr>
      <w:r>
        <w:rPr>
          <w:rFonts w:ascii="Inter" w:hAnsi="Inter"/>
          <w:b/>
          <w:color w:val="8B8171"/>
          <w:sz w:val="18"/>
        </w:rPr>
        <w:t xml:space="preserve">Номер дела: </w:t>
      </w:r>
      <w:r>
        <w:rPr>
          <w:rFonts w:ascii="Inter" w:hAnsi="Inter"/>
          <w:color w:val="655D50"/>
          <w:sz w:val="18"/>
        </w:rPr>
        <w:t>41-КГ23-20</w:t>
      </w:r>
    </w:p>
    <w:p>
      <w:pPr>
        <w:spacing w:after="40"/>
      </w:pPr>
      <w:r>
        <w:rPr>
          <w:rFonts w:ascii="Inter" w:hAnsi="Inter"/>
          <w:b/>
          <w:color w:val="8B8171"/>
          <w:sz w:val="18"/>
        </w:rPr>
        <w:t xml:space="preserve">Теги: </w:t>
      </w:r>
      <w:r>
        <w:rPr>
          <w:rFonts w:ascii="Inter" w:hAnsi="Inter"/>
          <w:color w:val="655D50"/>
          <w:sz w:val="18"/>
        </w:rPr>
        <w:t>Возмещение убытков, Взыскание убытков с государственных органов, Судебный пристав-исполнитель, Ответственность за причинение вреда, Статья 15 ГК РФ, Статья 1069 ГК РФ, Федеральный закон № 229-ФЗ</w:t>
      </w:r>
    </w:p>
    <w:p>
      <w:pPr>
        <w:widowControl/>
        <w:spacing w:after="280" w:line="312" w:lineRule="auto"/>
        <w:ind w:firstLine="567"/>
        <w:jc w:val="both"/>
      </w:pPr>
      <w:r>
        <w:rPr>
          <w:rFonts w:ascii="Inter" w:hAnsi="Inter"/>
          <w:color w:val="655D50"/>
          <w:sz w:val="24"/>
        </w:rPr>
        <w:t>Истцы указали, что спорное транспортное средство утеряно по вине службы судебных приставов, в связи с чем им причинены убытки.</w:t>
      </w:r>
    </w:p>
    <w:p>
      <w:pPr>
        <w:widowControl/>
        <w:spacing w:after="280" w:line="312" w:lineRule="auto"/>
        <w:ind w:firstLine="567"/>
        <w:jc w:val="both"/>
      </w:pPr>
      <w:r>
        <w:rPr>
          <w:rFonts w:ascii="Inter" w:hAnsi="Inter"/>
          <w:color w:val="655D50"/>
          <w:sz w:val="24"/>
        </w:rPr>
        <w:t>61RS0004-01-2021-006366-05</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в составе:</w:t>
      </w:r>
    </w:p>
    <w:p>
      <w:pPr>
        <w:widowControl/>
        <w:spacing w:after="280" w:line="312" w:lineRule="auto"/>
        <w:ind w:firstLine="567"/>
        <w:jc w:val="both"/>
      </w:pPr>
      <w:r>
        <w:rPr>
          <w:rFonts w:ascii="Inter" w:hAnsi="Inter"/>
          <w:color w:val="655D50"/>
          <w:sz w:val="24"/>
        </w:rPr>
        <w:t>председательствующего Асташова С.В.</w:t>
      </w:r>
    </w:p>
    <w:p>
      <w:pPr>
        <w:widowControl/>
        <w:spacing w:after="280" w:line="312" w:lineRule="auto"/>
        <w:ind w:firstLine="567"/>
        <w:jc w:val="both"/>
      </w:pPr>
      <w:r>
        <w:rPr>
          <w:rFonts w:ascii="Inter" w:hAnsi="Inter"/>
          <w:color w:val="655D50"/>
          <w:sz w:val="24"/>
        </w:rPr>
        <w:t>судей Марьина А.Н. и Киселева А.П.</w:t>
      </w:r>
    </w:p>
    <w:p>
      <w:pPr>
        <w:widowControl/>
        <w:spacing w:after="280" w:line="312" w:lineRule="auto"/>
        <w:ind w:firstLine="567"/>
        <w:jc w:val="both"/>
      </w:pPr>
      <w:r>
        <w:rPr>
          <w:rFonts w:ascii="Inter" w:hAnsi="Inter"/>
          <w:color w:val="655D50"/>
          <w:sz w:val="24"/>
        </w:rPr>
        <w:t>рассмотрела в открытом судебном заседании гражданское дело по иску автономной некоммерческой организации - микрофинансовой компании "Ростовское региональное агентство поддержки предпринимательства" к Федеральной службе судебных приставов России, управлению Федеральной службы судебных приставов России по Ростовской области о взыскании убытков, по иску Сысоева Виталия Владимировича к Федеральной службе судебных приставов России, управлению Федеральной службы судебных приставов России по Ростовской области и другим о взыскании убытков, причиненных незаконными действиями судебного пристава-исполнителя,</w:t>
      </w:r>
    </w:p>
    <w:p>
      <w:pPr>
        <w:widowControl/>
        <w:spacing w:after="280" w:line="312" w:lineRule="auto"/>
        <w:ind w:firstLine="567"/>
        <w:jc w:val="both"/>
      </w:pPr>
      <w:r>
        <w:rPr>
          <w:rFonts w:ascii="Inter" w:hAnsi="Inter"/>
          <w:color w:val="655D50"/>
          <w:sz w:val="24"/>
        </w:rPr>
        <w:t>по кассационной жалобе автономной некоммерческой организации - микрофинансовой компании "Ростовское региональное агентство поддержки предпринимательства" на решение Ленинского районного суда города Ростова-на-Дону от 3 декабря 2021 г., апелляционное определение судебной коллегии по гражданским делам Ростовского областного суда от 20 апреля 2022 г. и определение судебной коллегии по гражданским делам Четвертого кассационного суда общей юрисдикции от 1 декабря 2022 г.</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Киселева А.П., выслушав представителей автономной некоммерческой организации - микрофинансовой компании "Ростовское региональное агентство поддержки предпринимательства" Краснокутскую Е.С. и Тесля Е.А., поддержавших доводы кассационной жалобы, представителя Федеральной службы судебных приставов России, управлению Федеральной службы судебных приставов России по Ростовской области - Сунину Е.А., возражавшую против удовлетворения кассационной жалобы,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автономная некоммерческая организация - микрофинансовая компания (далее - АНО МФК "РРАПП") обратилась в суд с названным выше иском, указав, что результате незаконных действий (бездействия) судебного пристава-исполнителя ей были причинены убытки в размере 300 000 руб.</w:t>
      </w:r>
    </w:p>
    <w:p>
      <w:pPr>
        <w:widowControl/>
        <w:spacing w:after="280" w:line="312" w:lineRule="auto"/>
        <w:ind w:firstLine="567"/>
        <w:jc w:val="both"/>
      </w:pPr>
      <w:r>
        <w:rPr>
          <w:rFonts w:ascii="Inter" w:hAnsi="Inter"/>
          <w:color w:val="655D50"/>
          <w:sz w:val="24"/>
        </w:rPr>
        <w:t>Сысоев В.В. также обратился в суд с иском о взыскании убытков в размере 300 000 руб., причиненных незаконными действиями судебного пристава-исполнителя, и 6 200 рублей расходов по уплате государственной пошлины.</w:t>
      </w:r>
    </w:p>
    <w:p>
      <w:pPr>
        <w:widowControl/>
        <w:spacing w:after="280" w:line="312" w:lineRule="auto"/>
        <w:ind w:firstLine="567"/>
        <w:jc w:val="both"/>
      </w:pPr>
      <w:r>
        <w:rPr>
          <w:rFonts w:ascii="Inter" w:hAnsi="Inter"/>
          <w:color w:val="655D50"/>
          <w:sz w:val="24"/>
        </w:rPr>
        <w:t>Решением Ленинского районного суда города Ростова-на-Дону от 3 декабря 2021 г., оставленным без изменения апелляционным определением судебной коллегии по гражданским делам Ростовского областного суда от 20 апреля 2022 г., в удовлетворении исков отказано.</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 декабря 2022 г. указанные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указанных выше судебных постановлений,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Киселева А.П. от 25 мая 2023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при рассмотрении данного дела.</w:t>
      </w:r>
    </w:p>
    <w:p>
      <w:pPr>
        <w:widowControl/>
        <w:spacing w:after="280" w:line="312" w:lineRule="auto"/>
        <w:ind w:firstLine="567"/>
        <w:jc w:val="both"/>
      </w:pPr>
      <w:r>
        <w:rPr>
          <w:rFonts w:ascii="Inter" w:hAnsi="Inter"/>
          <w:color w:val="655D50"/>
          <w:sz w:val="24"/>
        </w:rPr>
        <w:t>Судами установлено, что вступившим в законную силу решением Волгодонского районного суда Ростовской области от 24 августа 2015 г. удовлетворен иск АНО МФК "РРАПП" к ИП Пак А.А., Сысоеву В.В. и Шин Н.Н. о расторжении договора займа, взыскании долга и обращении взыскания на заложенное имущество - автомобиль "Opel Astra", принадлежащий Сысоеву В.В.</w:t>
      </w:r>
    </w:p>
    <w:p>
      <w:pPr>
        <w:widowControl/>
        <w:spacing w:after="280" w:line="312" w:lineRule="auto"/>
        <w:ind w:firstLine="567"/>
        <w:jc w:val="both"/>
      </w:pPr>
      <w:r>
        <w:rPr>
          <w:rFonts w:ascii="Inter" w:hAnsi="Inter"/>
          <w:color w:val="655D50"/>
          <w:sz w:val="24"/>
        </w:rPr>
        <w:t>Стоимость автомобиля определена в 300 000 руб.</w:t>
      </w:r>
    </w:p>
    <w:p>
      <w:pPr>
        <w:widowControl/>
        <w:spacing w:after="280" w:line="312" w:lineRule="auto"/>
        <w:ind w:firstLine="567"/>
        <w:jc w:val="both"/>
      </w:pPr>
      <w:r>
        <w:rPr>
          <w:rFonts w:ascii="Inter" w:hAnsi="Inter"/>
          <w:color w:val="655D50"/>
          <w:sz w:val="24"/>
        </w:rPr>
        <w:t>9 декабря 2015 г. на основании исполнительного листа, выданного Волгодонским районным судом Ростовской области, отдел судебных приставов возбудил исполнительное производство.</w:t>
      </w:r>
    </w:p>
    <w:p>
      <w:pPr>
        <w:widowControl/>
        <w:spacing w:after="280" w:line="312" w:lineRule="auto"/>
        <w:ind w:firstLine="567"/>
        <w:jc w:val="both"/>
      </w:pPr>
      <w:r>
        <w:rPr>
          <w:rFonts w:ascii="Inter" w:hAnsi="Inter"/>
          <w:color w:val="655D50"/>
          <w:sz w:val="24"/>
        </w:rPr>
        <w:t>В рамках данного исполнительного производства судебный пристав-исполнитель 31 августа 2016 г. составил акт описи залогового имущества - легкового автомобиля "Opel Astra". Согласно данному акту транспортное средство было на ходу, по кузову мелкие царапины, запасное колесо отсутствует, на бампере потертости.</w:t>
      </w:r>
    </w:p>
    <w:p>
      <w:pPr>
        <w:widowControl/>
        <w:spacing w:after="280" w:line="312" w:lineRule="auto"/>
        <w:ind w:firstLine="567"/>
        <w:jc w:val="both"/>
      </w:pPr>
      <w:r>
        <w:rPr>
          <w:rFonts w:ascii="Inter" w:hAnsi="Inter"/>
          <w:color w:val="655D50"/>
          <w:sz w:val="24"/>
        </w:rPr>
        <w:t>29 августа 2016 г. автомобиль изъят у Сысоева В.В., автомобилю установлен режим хранения - без права пользования; ответственным хранителем определено ООО "Перлина М".</w:t>
      </w:r>
    </w:p>
    <w:p>
      <w:pPr>
        <w:widowControl/>
        <w:spacing w:after="280" w:line="312" w:lineRule="auto"/>
        <w:ind w:firstLine="567"/>
        <w:jc w:val="both"/>
      </w:pPr>
      <w:r>
        <w:rPr>
          <w:rFonts w:ascii="Inter" w:hAnsi="Inter"/>
          <w:color w:val="655D50"/>
          <w:sz w:val="24"/>
        </w:rPr>
        <w:t>На основании постановления от 16 ноября 2016 г. имущество передано на ответственное хранение специализированной организации - ООО "Перлина М"; на ответственное хранение также передано свидетельство о регистрации спорного транспортного средства, ключ зажигания.</w:t>
      </w:r>
    </w:p>
    <w:p>
      <w:pPr>
        <w:widowControl/>
        <w:spacing w:after="280" w:line="312" w:lineRule="auto"/>
        <w:ind w:firstLine="567"/>
        <w:jc w:val="both"/>
      </w:pPr>
      <w:r>
        <w:rPr>
          <w:rFonts w:ascii="Inter" w:hAnsi="Inter"/>
          <w:color w:val="655D50"/>
          <w:sz w:val="24"/>
        </w:rPr>
        <w:t>Судебным приставом-исполнителем отдела судебных приставов принято постановление от 7 августа 2017 г. о реализации спорного транспортного средства и проведении открытых торгов.</w:t>
      </w:r>
    </w:p>
    <w:p>
      <w:pPr>
        <w:widowControl/>
        <w:spacing w:after="280" w:line="312" w:lineRule="auto"/>
        <w:ind w:firstLine="567"/>
        <w:jc w:val="both"/>
      </w:pPr>
      <w:r>
        <w:rPr>
          <w:rFonts w:ascii="Inter" w:hAnsi="Inter"/>
          <w:color w:val="655D50"/>
          <w:sz w:val="24"/>
        </w:rPr>
        <w:t>16 октября 2017 г. территориальное управление Федерального агентства по управлению государственным имуществом в Ростовской области (далее - Росимущество) вынесено распоряжение о реализации арестованного имущества, проведение реализации поручено ООО "Дизайн СЛ".</w:t>
      </w:r>
    </w:p>
    <w:p>
      <w:pPr>
        <w:widowControl/>
        <w:spacing w:after="280" w:line="312" w:lineRule="auto"/>
        <w:ind w:firstLine="567"/>
        <w:jc w:val="both"/>
      </w:pPr>
      <w:r>
        <w:rPr>
          <w:rFonts w:ascii="Inter" w:hAnsi="Inter"/>
          <w:color w:val="655D50"/>
          <w:sz w:val="24"/>
        </w:rPr>
        <w:t>На основании акта от 8 ноября 2017 г. приема-передачи имущества на торги спорный автомобиль передан судебным приставом-исполнителем в специализированную организацию - ООО "Дизайн СЛ".</w:t>
      </w:r>
    </w:p>
    <w:p>
      <w:pPr>
        <w:widowControl/>
        <w:spacing w:after="280" w:line="312" w:lineRule="auto"/>
        <w:ind w:firstLine="567"/>
        <w:jc w:val="both"/>
      </w:pPr>
      <w:r>
        <w:rPr>
          <w:rFonts w:ascii="Inter" w:hAnsi="Inter"/>
          <w:color w:val="655D50"/>
          <w:sz w:val="24"/>
        </w:rPr>
        <w:t>Торги по реализации принадлежащего Сысоеву В.В. автомобиля признаны несостоявшимися, о чем комиссией ООО "Дизайн СЛ" составлены протоколы от 11 декабря 2017 г. и от 14 марта 2018 г.</w:t>
      </w:r>
    </w:p>
    <w:p>
      <w:pPr>
        <w:widowControl/>
        <w:spacing w:after="280" w:line="312" w:lineRule="auto"/>
        <w:ind w:firstLine="567"/>
        <w:jc w:val="both"/>
      </w:pPr>
      <w:r>
        <w:rPr>
          <w:rFonts w:ascii="Inter" w:hAnsi="Inter"/>
          <w:color w:val="655D50"/>
          <w:sz w:val="24"/>
        </w:rPr>
        <w:t>Обращаясь в суд с иском АНО МФК "РРАПП" и Сысоев В.В. указывали, что спорное транспортное средство утеряно по вине службы судебных приставов, в связи с чем им причинены убытки.</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компании суды исходили из того, что истцами не доказан факт виновных действий либо виновного бездействия судебного пристава-исполнителя в рамках спорного исполнительного производства, так как возможность взыскания с должника денежных средств не утрачена, в том числе за счет обращения взыскания на транспортное средство (доказательства, опровергающие данное обстоятельства, не представлены).</w:t>
      </w:r>
    </w:p>
    <w:p>
      <w:pPr>
        <w:widowControl/>
        <w:spacing w:after="280" w:line="312" w:lineRule="auto"/>
        <w:ind w:firstLine="567"/>
        <w:jc w:val="both"/>
      </w:pPr>
      <w:r>
        <w:rPr>
          <w:rFonts w:ascii="Inter" w:hAnsi="Inter"/>
          <w:color w:val="655D50"/>
          <w:sz w:val="24"/>
        </w:rPr>
        <w:t>Суд кассационной инстанции не нашел оснований не согласиться с данными выводами судов.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полагает, что судами по настоящему делу существенно нарушены нормы права.</w:t>
      </w:r>
    </w:p>
    <w:p>
      <w:pPr>
        <w:widowControl/>
        <w:spacing w:after="280" w:line="312" w:lineRule="auto"/>
        <w:ind w:firstLine="567"/>
        <w:jc w:val="both"/>
      </w:pPr>
      <w:r>
        <w:rPr>
          <w:rFonts w:ascii="Inter" w:hAnsi="Inter"/>
          <w:color w:val="655D50"/>
          <w:sz w:val="24"/>
        </w:rPr>
        <w:t>В соответствии со статьей 1 Федерального закона от 21 июля 1997 г. № 118-ФЗ "О судебных приставах" на судебных приставов возлагаются задачи по исполнению судебных актов и актов других органов, предусмотренных Федеральным законом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Законом об исполнительном производстве определен порядок принудительного исполнения судебных актов, а также актов других органов.</w:t>
      </w:r>
    </w:p>
    <w:p>
      <w:pPr>
        <w:widowControl/>
        <w:spacing w:after="280" w:line="312" w:lineRule="auto"/>
        <w:ind w:firstLine="567"/>
        <w:jc w:val="both"/>
      </w:pPr>
      <w:r>
        <w:rPr>
          <w:rFonts w:ascii="Inter" w:hAnsi="Inter"/>
          <w:color w:val="655D50"/>
          <w:sz w:val="24"/>
        </w:rPr>
        <w:t>Статьей 86 данного закона установлено, что судебный пристав-исполнитель принимает меры для сохранности арестованного имущества.</w:t>
      </w:r>
    </w:p>
    <w:p>
      <w:pPr>
        <w:widowControl/>
        <w:spacing w:after="280" w:line="312" w:lineRule="auto"/>
        <w:ind w:firstLine="567"/>
        <w:jc w:val="both"/>
      </w:pPr>
      <w:r>
        <w:rPr>
          <w:rFonts w:ascii="Inter" w:hAnsi="Inter"/>
          <w:color w:val="655D50"/>
          <w:sz w:val="24"/>
        </w:rPr>
        <w:t>Согласно статье 403 Гражданского кодекса Российской Федерации 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w:t>
      </w:r>
    </w:p>
    <w:p>
      <w:pPr>
        <w:widowControl/>
        <w:spacing w:after="280" w:line="312" w:lineRule="auto"/>
        <w:ind w:firstLine="567"/>
        <w:jc w:val="both"/>
      </w:pPr>
      <w:r>
        <w:rPr>
          <w:rFonts w:ascii="Inter" w:hAnsi="Inter"/>
          <w:color w:val="655D50"/>
          <w:sz w:val="24"/>
        </w:rPr>
        <w:t>По смыслу приведенных правовых норм, при утрате переданного на хранение или под охрану имущества заинтересованное лицо имеет право на иск о возмещении вреда за счет казны Российской Федерации, поскольку судебный пристав-исполнитель несет ответственность за действия третьих лиц, на которых он возложил свою обязанность по сохранности арестованного им имущества.</w:t>
      </w:r>
    </w:p>
    <w:p>
      <w:pPr>
        <w:widowControl/>
        <w:spacing w:after="280" w:line="312" w:lineRule="auto"/>
        <w:ind w:firstLine="567"/>
        <w:jc w:val="both"/>
      </w:pPr>
      <w:r>
        <w:rPr>
          <w:rFonts w:ascii="Inter" w:hAnsi="Inter"/>
          <w:color w:val="655D50"/>
          <w:sz w:val="24"/>
        </w:rPr>
        <w:t>Аналогичная позиция изложена в пункте 83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в котором разъяснено, что в случае если утрачено или повреждено незаконно изъятое у должника имущество либо если после утраты или повреждения законно изъятого и переданного на хранение имущества должник исполнил свои обязательства перед взыскателем за счет другого имущества, причиненный вред подлежит возмещению должнику, за исключением случаев, когда имущество было передано на хранение (под охрану) самому должнику или членам его семьи.</w:t>
      </w:r>
    </w:p>
    <w:p>
      <w:pPr>
        <w:widowControl/>
        <w:spacing w:after="280" w:line="312" w:lineRule="auto"/>
        <w:ind w:firstLine="567"/>
        <w:jc w:val="both"/>
      </w:pPr>
      <w:r>
        <w:rPr>
          <w:rFonts w:ascii="Inter" w:hAnsi="Inter"/>
          <w:color w:val="655D50"/>
          <w:sz w:val="24"/>
        </w:rPr>
        <w:t>Вред, причиненный вследствие утраты или повреждения арестованного имущества, переданного судебным приставом-исполнителем самому должнику на хранение (под охрану) либо законно изъятого у должника и переданного на хранение (под охрану) иным лицам, подлежит возмещению взыскателю только в том случае, если у должника отсутствует иное имущество, за счет которого могут быть удовлетворены требования по исполнительному документу. Вред также подлежит возмещению взыскателю, если судебным приставом-исполнителем был незаконно снят арест с имущества, впоследствии отчужденного должником, и иным имуществом должник не владеет. Бремя доказывания наличия иного имущества у должника возлагается на ответчика.</w:t>
      </w:r>
    </w:p>
    <w:p>
      <w:pPr>
        <w:widowControl/>
        <w:spacing w:after="280" w:line="312" w:lineRule="auto"/>
        <w:ind w:firstLine="567"/>
        <w:jc w:val="both"/>
      </w:pPr>
      <w:r>
        <w:rPr>
          <w:rFonts w:ascii="Inter" w:hAnsi="Inter"/>
          <w:color w:val="655D50"/>
          <w:sz w:val="24"/>
        </w:rPr>
        <w:t>Если в указанных случаях утраченное имущество являлось предметом залога, на которое судом обращено взыскание, вред подлежит возмещению взыскателю-залогодержателю в размере утраченного заложенного имущества без учета того обстоятельства, имеет ли должник другое имущество, на которое возможно обратить взыскание. При этом истцу необходимо доказать лишь факт утраты такого имущества.</w:t>
      </w:r>
    </w:p>
    <w:p>
      <w:pPr>
        <w:widowControl/>
        <w:spacing w:after="280" w:line="312" w:lineRule="auto"/>
        <w:ind w:firstLine="567"/>
        <w:jc w:val="both"/>
      </w:pPr>
      <w:r>
        <w:rPr>
          <w:rFonts w:ascii="Inter" w:hAnsi="Inter"/>
          <w:color w:val="655D50"/>
          <w:sz w:val="24"/>
        </w:rPr>
        <w:t>Суды первой и апелляционной инстанций, обосновывая вывод о том, что понесенные истцом убытки не являются прямым следствием действия (бездействия) судебного пристава-исполнителя, ссылаясь на то, что арест, изъятие и передача имущества должника третьему лицу на хранение производились в рамках исполнительного производства, положений указанных нормативно-правовых актов не учли.</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Российской Федерации находит, что принятые по делу судебные постановления не отвечают требованиям законности и обоснованности и что судами при рассмотрении настоящего дела допущены нарушения норм права, которые являются существенными и не могут быть устранены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Согласно части 1 статьи 327 Гражданского процессуального кодекса Российской Федерации 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главой 39 данного кодекса.</w:t>
      </w:r>
    </w:p>
    <w:p>
      <w:pPr>
        <w:widowControl/>
        <w:spacing w:after="280" w:line="312" w:lineRule="auto"/>
        <w:ind w:firstLine="567"/>
        <w:jc w:val="both"/>
      </w:pPr>
      <w:r>
        <w:rPr>
          <w:rFonts w:ascii="Inter" w:hAnsi="Inter"/>
          <w:color w:val="655D50"/>
          <w:sz w:val="24"/>
        </w:rPr>
        <w:t>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(пункт 37 постановления Пленума Верховного Суда Российской Федерации от 22 июня 2021 г. № 16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Приведенные выше требования закона и разъяснения Пленума Верховного Суда Российской Федерации судом апелляционной инстанции при рассмотрении настоящего дела выполнены не были.</w:t>
      </w:r>
    </w:p>
    <w:p>
      <w:pPr>
        <w:widowControl/>
        <w:spacing w:after="280" w:line="312" w:lineRule="auto"/>
        <w:ind w:firstLine="567"/>
        <w:jc w:val="both"/>
      </w:pPr>
      <w:r>
        <w:rPr>
          <w:rFonts w:ascii="Inter" w:hAnsi="Inter"/>
          <w:color w:val="655D50"/>
          <w:sz w:val="24"/>
        </w:rPr>
        <w:t>Принимая во внимание изложенное, а также необходимость соблюдения разумных сроков судопроизводства (статья 6.1 Гражданского процессуального кодекса Российской Федерации), Судебная коллегия по гражданским делам Верховного Суда Российской Федерации находит нужным отменить апелляционное определение судебной коллегии по гражданским делам Ростовского областного суда от 20 апреля 2022 г. и определение судебной коллегии по гражданским делам Четвертого кассационного суда общей юрисдикции от 1 декабря 2022 г. и направить дело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Ростовского областного суда от 20 апреля 2022 г. и определение судебной коллегии по гражданским делам Четвертого кассационного суда общей юрисдикции от 1 декабря 2022 г. отменить, дело направить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поскольку судом не исследованы все существенные обстоятельства дела; суды, делая вывод, что понесенные истцом убытки не являются прямым следствием действий (бездействия) судебного пристава-исполнителя, не учли положения нормативно-правовых актов, что повлияло на исход дела, без устранения которого невозможны восстановление и защита нарушенных прав сторон.</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04.07.2023 № 41-КГ23-20-К4 (УИД 61RS0004-01-2021-006366-05)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04.07.2023 № 41-КГ23-20-К4 (УИД 61RS0004-01-2021-006366-05)</dc:title>
  <dc:subject/>
  <dc:creator>CasusLegal</dc:creator>
  <cp:keywords/>
  <dc:description/>
  <cp:lastModifiedBy>CasusLegal</cp:lastModifiedBy>
  <cp:revision>1</cp:revision>
  <dcterms:created xsi:type="dcterms:W3CDTF">2026-08-16T11:30:09Z</dcterms:created>
  <dcterms:modified xsi:type="dcterms:W3CDTF">2026-08-16T11:30:09Z</dcterms:modified>
  <cp:category/>
</cp:coreProperties>
</file>