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05.09.2023 № 7-КГ23-4-К2 (УИД 37RS0012-01-2022-000662-43)</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05.09.2023</w:t>
      </w:r>
    </w:p>
    <w:p>
      <w:pPr>
        <w:spacing w:after="40"/>
      </w:pPr>
      <w:r>
        <w:rPr>
          <w:rFonts w:ascii="Inter" w:hAnsi="Inter"/>
          <w:b/>
          <w:color w:val="8B8171"/>
          <w:sz w:val="18"/>
        </w:rPr>
        <w:t xml:space="preserve">Номер дела: </w:t>
      </w:r>
      <w:r>
        <w:rPr>
          <w:rFonts w:ascii="Inter" w:hAnsi="Inter"/>
          <w:color w:val="655D50"/>
          <w:sz w:val="18"/>
        </w:rPr>
        <w:t>7-КГ23-4</w:t>
      </w:r>
    </w:p>
    <w:p>
      <w:pPr>
        <w:spacing w:after="40"/>
      </w:pPr>
      <w:r>
        <w:rPr>
          <w:rFonts w:ascii="Inter" w:hAnsi="Inter"/>
          <w:b/>
          <w:color w:val="8B8171"/>
          <w:sz w:val="18"/>
        </w:rPr>
        <w:t xml:space="preserve">Теги: </w:t>
      </w:r>
      <w:r>
        <w:rPr>
          <w:rFonts w:ascii="Inter" w:hAnsi="Inter"/>
          <w:color w:val="655D50"/>
          <w:sz w:val="18"/>
        </w:rPr>
        <w:t>Защита прав потребителей, Дистанционный способ продажи товаров, Публичный договор, Исполнение обязательства в натуре, Односторонний отказ от исполнения обязательства, Статья 310 ГК РФ, Статья 426 ГК РФ, Статья 487 ГК РФ, Закон РФ № 2300-I</w:t>
      </w:r>
    </w:p>
    <w:p>
      <w:pPr>
        <w:widowControl/>
        <w:spacing w:after="280" w:line="312" w:lineRule="auto"/>
        <w:ind w:firstLine="567"/>
        <w:jc w:val="both"/>
      </w:pPr>
      <w:r>
        <w:rPr>
          <w:rFonts w:ascii="Inter" w:hAnsi="Inter"/>
          <w:color w:val="655D50"/>
          <w:sz w:val="24"/>
        </w:rPr>
        <w:t>Покупатель ссылается на то, что он не выражал волеизъявления на отказ от договора купли-продажи, а продавцу право на расторжение публичного договора в одностороннем порядке законом не предоставлено.</w:t>
      </w:r>
    </w:p>
    <w:p>
      <w:pPr>
        <w:widowControl/>
        <w:spacing w:after="280" w:line="312" w:lineRule="auto"/>
        <w:ind w:firstLine="567"/>
        <w:jc w:val="both"/>
      </w:pPr>
      <w:r>
        <w:rPr>
          <w:rFonts w:ascii="Inter" w:hAnsi="Inter"/>
          <w:color w:val="655D50"/>
          <w:sz w:val="24"/>
        </w:rPr>
        <w:t>37RS0012-01-2022-000662-43 Судебная коллегия по гражданским делам Верховного Суда Российской Федерации в составе: председательствующего Асташова С.В., судей Горшкова В.В., Марьина А.Н. рассмотрела в открытом судебном заседании гражданское дело по иску Копейкина Максима Андреевича к ООО "Интернет Решения" о защите прав потребителя по кассационной жалобе Копейкина Максима Андреевича на решение Октябрьского районного суда г. Иваново от 25 мая 2022 г., апелляционное определение судебной коллегии по гражданским делам Ивановского областного суда от 24 августа 2022 г. и определение судебной коллегии по гражданским делам Второго кассационного суда общей юрисдикции от 19 января 2023 г. Заслушав доклад судьи Верховного Суда Российской Федерации Горшкова В.В., выслушав Копейкина М.А., поддержавшего доводы кассационной жалобы, представителей ООО "Интернет Решения" Елоеву Д.Т., Кнышенко А.С., возражавших против удовлетворения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Копейкин М.А. обратился в суд с иском к ООО "Интернет Решения", в котором с учетом уточнения требований в порядке статьи 39 Гражданского процессуального кодекса Российской Федерации просил обязать ответчика исполнить обязательства перед потребителем по договору, взыскать проценты за пользование чужими денежными средствами, компенсацию за применение к нему Условий продажи товаров для физических лиц в OZON.ru в той части, в которой они ущемляют и нарушают его права как потребителя, компенсацию за неправомерное расторжение договора купли-продажи, неустойку за нарушение сроков передачи товара, компенсацию морального вреда, штраф за неисполнение в добровольном порядке требований потребителя, возместить расходы на оплату юридических услуг, расходы на почтовые услуги, а также признать недействительными перечисленные в исковом заявлении пункты Условий продажи товаров для физических лиц в OZON.ru.</w:t>
      </w:r>
    </w:p>
    <w:p>
      <w:pPr>
        <w:widowControl/>
        <w:spacing w:after="280" w:line="312" w:lineRule="auto"/>
        <w:ind w:firstLine="567"/>
        <w:jc w:val="both"/>
      </w:pPr>
      <w:r>
        <w:rPr>
          <w:rFonts w:ascii="Inter" w:hAnsi="Inter"/>
          <w:color w:val="655D50"/>
          <w:sz w:val="24"/>
        </w:rPr>
        <w:t>Решением Октябрьского районного суда г. Иваново от 25 мая 2022 г. исковые требования удовлетворены частично: признан недействительным пункт 1.4.2 Условий продажи товаров для физических лиц в OZON.ru в редакции, действовавшей по состоянию на 23 февраля 2022 г., в части возможности аннуляции заказа продавцом OZON.ru по указанным в нем основаниям. С ООО "Интернет Решения" в пользу Копейкина М.А. взысканы компенсация морального вреда - 500 рублей, штраф - 250 рублей, почтовые расходы - 70 рублей 80 копеек. В удовлетворении остальной части исковых требований отказано.</w:t>
      </w:r>
    </w:p>
    <w:p>
      <w:pPr>
        <w:widowControl/>
        <w:spacing w:after="280" w:line="312" w:lineRule="auto"/>
        <w:ind w:firstLine="567"/>
        <w:jc w:val="both"/>
      </w:pPr>
      <w:r>
        <w:rPr>
          <w:rFonts w:ascii="Inter" w:hAnsi="Inter"/>
          <w:color w:val="655D50"/>
          <w:sz w:val="24"/>
        </w:rPr>
        <w:t>С ООО "Интернет Решения" в доход бюджета муниципального образования г. Иваново взыскана государственная пошлина - 600 рублей.</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Ивановского областного суда от 24 августа 2022 г.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Второго кассационного суда общей юрисдикции от 19 января 2023 г. состоявшиеся по делу судебные постановления оставлены без изменения, кассационная жалоба ООО "Интернет Решения" - без удовлетворения.</w:t>
      </w:r>
    </w:p>
    <w:p>
      <w:pPr>
        <w:widowControl/>
        <w:spacing w:after="280" w:line="312" w:lineRule="auto"/>
        <w:ind w:firstLine="567"/>
        <w:jc w:val="both"/>
      </w:pPr>
      <w:r>
        <w:rPr>
          <w:rFonts w:ascii="Inter" w:hAnsi="Inter"/>
          <w:color w:val="655D50"/>
          <w:sz w:val="24"/>
        </w:rPr>
        <w:t>В кассационной жалобе ООО "Интернет Решения" ставится вопрос об отмене состоявшихся по делу судебных постановлений,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Марьина А.Н. от 28 июля 2023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Судебная коллегия по гражданским делам Верховного Суда Российской Федерации находит кассационную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при рассмотрении настоящего дела.</w:t>
      </w:r>
    </w:p>
    <w:p>
      <w:pPr>
        <w:widowControl/>
        <w:spacing w:after="280" w:line="312" w:lineRule="auto"/>
        <w:ind w:firstLine="567"/>
        <w:jc w:val="both"/>
      </w:pPr>
      <w:r>
        <w:rPr>
          <w:rFonts w:ascii="Inter" w:hAnsi="Inter"/>
          <w:color w:val="655D50"/>
          <w:sz w:val="24"/>
        </w:rPr>
        <w:t>Судом установлено, что 22 февраля 2022 г. Копейкин М.А. на маркетплейсе OZON в лице ООО "Интернет Решения" оформил заказ на приобретение товаров, в число которых входил "зеленый чай листовой Greenfield Green Melissa 85 г" стоимостью 89 рублей, и одновременно с этим в полном объеме исполнил обязанность по оплате этого заказа. Срок доставки товаров - 25 февраля 2022 г.</w:t>
      </w:r>
    </w:p>
    <w:p>
      <w:pPr>
        <w:widowControl/>
        <w:spacing w:after="280" w:line="312" w:lineRule="auto"/>
        <w:ind w:firstLine="567"/>
        <w:jc w:val="both"/>
      </w:pPr>
      <w:r>
        <w:rPr>
          <w:rFonts w:ascii="Inter" w:hAnsi="Inter"/>
          <w:color w:val="655D50"/>
          <w:sz w:val="24"/>
        </w:rPr>
        <w:t>Данный заказ совершен на основании Условий продажи товаров для физических лиц в OZON.ru (далее - Условия продажи), в редакции, действовавшей на дату его осуществления.</w:t>
      </w:r>
    </w:p>
    <w:p>
      <w:pPr>
        <w:widowControl/>
        <w:spacing w:after="280" w:line="312" w:lineRule="auto"/>
        <w:ind w:firstLine="567"/>
        <w:jc w:val="both"/>
      </w:pPr>
      <w:r>
        <w:rPr>
          <w:rFonts w:ascii="Inter" w:hAnsi="Inter"/>
          <w:color w:val="655D50"/>
          <w:sz w:val="24"/>
        </w:rPr>
        <w:t>23 февраля 2022 г. ответчик аннулировал заказ Копейкина М.А. в отношении товара "зеленый чай листовой Greenfield Green Melissa 85 г" и в этот же день возвратил на банковский счет истца уплаченные за него денежные средства.</w:t>
      </w:r>
    </w:p>
    <w:p>
      <w:pPr>
        <w:widowControl/>
        <w:spacing w:after="280" w:line="312" w:lineRule="auto"/>
        <w:ind w:firstLine="567"/>
        <w:jc w:val="both"/>
      </w:pPr>
      <w:r>
        <w:rPr>
          <w:rFonts w:ascii="Inter" w:hAnsi="Inter"/>
          <w:color w:val="655D50"/>
          <w:sz w:val="24"/>
        </w:rPr>
        <w:t>Аннулирование заказа произведено по мотиву невозможности его исполнения, вызванной отсутствием товара 23 февраля 2022 г.</w:t>
      </w:r>
    </w:p>
    <w:p>
      <w:pPr>
        <w:widowControl/>
        <w:spacing w:after="280" w:line="312" w:lineRule="auto"/>
        <w:ind w:firstLine="567"/>
        <w:jc w:val="both"/>
      </w:pPr>
      <w:r>
        <w:rPr>
          <w:rFonts w:ascii="Inter" w:hAnsi="Inter"/>
          <w:color w:val="655D50"/>
          <w:sz w:val="24"/>
        </w:rPr>
        <w:t>26 февраля 2022 г. истец обратился к ответчику с претензией, в которой требовал исполнить обязательства по договору и возместить убытки. Изложенные в претензии требования истец обосновывал тем, что он не выражал волеизъявления на отказ от договора купли-продажи, а ответчику право на расторжение публичного договора в одностороннем порядке законом не предоставлено.</w:t>
      </w:r>
    </w:p>
    <w:p>
      <w:pPr>
        <w:widowControl/>
        <w:spacing w:after="280" w:line="312" w:lineRule="auto"/>
        <w:ind w:firstLine="567"/>
        <w:jc w:val="both"/>
      </w:pPr>
      <w:r>
        <w:rPr>
          <w:rFonts w:ascii="Inter" w:hAnsi="Inter"/>
          <w:color w:val="655D50"/>
          <w:sz w:val="24"/>
        </w:rPr>
        <w:t>В ответ на претензию ответчик сообщил истцу о том, что аннулирование заказа в отношении указанного товара произведено в соответствии Условиями продажи, с которыми истец ознакомился и согласился при оформлении заказа. Кроме того, ответчик указал, что истец не лишен возможности оформить заказ повторно.</w:t>
      </w:r>
    </w:p>
    <w:p>
      <w:pPr>
        <w:widowControl/>
        <w:spacing w:after="280" w:line="312" w:lineRule="auto"/>
        <w:ind w:firstLine="567"/>
        <w:jc w:val="both"/>
      </w:pPr>
      <w:r>
        <w:rPr>
          <w:rFonts w:ascii="Inter" w:hAnsi="Inter"/>
          <w:color w:val="655D50"/>
          <w:sz w:val="24"/>
        </w:rPr>
        <w:t>Удовлетворяя исковые требования в части, суд первой инстанции пришел к выводу, что пункт 1.4.2 Условий продажи является недействительным, так как устанавливает дополнительные основания для одностороннего отказа продавца от исполнения публичного договора, при этом факт отсутствия данного товара, равно как и наличие обстоятельств непреодолимой силы, сделавших объективно невозможным исполнение договора со стороны продавца, не доказаны, в связи с чем действиями ответчика по аннулированию заказа нарушены права Копейкина М.А. как потребителя.</w:t>
      </w:r>
    </w:p>
    <w:p>
      <w:pPr>
        <w:widowControl/>
        <w:spacing w:after="280" w:line="312" w:lineRule="auto"/>
        <w:ind w:firstLine="567"/>
        <w:jc w:val="both"/>
      </w:pPr>
      <w:r>
        <w:rPr>
          <w:rFonts w:ascii="Inter" w:hAnsi="Inter"/>
          <w:color w:val="655D50"/>
          <w:sz w:val="24"/>
        </w:rPr>
        <w:t>При этом суд первой инстанции указал, что поскольку при отмене заказа уплаченные истцом денежные средства возвращены ответчиком незамедлительно, оснований для удовлетворения исковых требований о взыскании процентов за пользование чужими денежными средствами и о понуждении ответчика к передаче Копейкину М.А. определенного родовыми признаками товара "зеленый чай листовой Greenfield Green Melissa 85 г" не имеется.</w:t>
      </w:r>
    </w:p>
    <w:p>
      <w:pPr>
        <w:widowControl/>
        <w:spacing w:after="280" w:line="312" w:lineRule="auto"/>
        <w:ind w:firstLine="567"/>
        <w:jc w:val="both"/>
      </w:pPr>
      <w:r>
        <w:rPr>
          <w:rFonts w:ascii="Inter" w:hAnsi="Inter"/>
          <w:color w:val="655D50"/>
          <w:sz w:val="24"/>
        </w:rPr>
        <w:t>Так как в удовлетворении требований истца о передаче ему ответчиком товара отказано, суд первой инстанции не усмотрел оснований и для взыскания неустойки, предусмотренной пунктом 3 статьи 23.1 Закона Российской Федерации от 7 февраля 1992 г. № 2300-I "О защите прав потребителей" (далее - Закон о защите прав потребителей).</w:t>
      </w:r>
    </w:p>
    <w:p>
      <w:pPr>
        <w:widowControl/>
        <w:spacing w:after="280" w:line="312" w:lineRule="auto"/>
        <w:ind w:firstLine="567"/>
        <w:jc w:val="both"/>
      </w:pPr>
      <w:r>
        <w:rPr>
          <w:rFonts w:ascii="Inter" w:hAnsi="Inter"/>
          <w:color w:val="655D50"/>
          <w:sz w:val="24"/>
        </w:rPr>
        <w:t>С выводами суда первой инстанции согласился суд апелляционной инстанции, дополнительно указав на то, что реализация потребителем прав, предусмотренных статьей 23.1 Закона о защите прав потребителей, возможна лишь в случаях, когда продавец нарушает сроки передачи товара потребителю и не возвращает предварительно оплаченную стоимость товара.</w:t>
      </w:r>
    </w:p>
    <w:p>
      <w:pPr>
        <w:widowControl/>
        <w:spacing w:after="280" w:line="312" w:lineRule="auto"/>
        <w:ind w:firstLine="567"/>
        <w:jc w:val="both"/>
      </w:pPr>
      <w:r>
        <w:rPr>
          <w:rFonts w:ascii="Inter" w:hAnsi="Inter"/>
          <w:color w:val="655D50"/>
          <w:sz w:val="24"/>
        </w:rPr>
        <w:t>Второй кассационный суд общей юрисдикции согласился с выводами нижестоящих судебных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состоявшиеся по делу судебные постановления приняты с нарушением норм материального и процессуального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В статье 492 Гражданского кодекса Российской Федерации закреплено, что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(пункт 1).</w:t>
      </w:r>
    </w:p>
    <w:p>
      <w:pPr>
        <w:widowControl/>
        <w:spacing w:after="280" w:line="312" w:lineRule="auto"/>
        <w:ind w:firstLine="567"/>
        <w:jc w:val="both"/>
      </w:pPr>
      <w:r>
        <w:rPr>
          <w:rFonts w:ascii="Inter" w:hAnsi="Inter"/>
          <w:color w:val="655D50"/>
          <w:sz w:val="24"/>
        </w:rPr>
        <w:t>Договор розничной купли-продажи является публичным договором (статья 426) (пункт 2).</w:t>
      </w:r>
    </w:p>
    <w:p>
      <w:pPr>
        <w:widowControl/>
        <w:spacing w:after="280" w:line="312" w:lineRule="auto"/>
        <w:ind w:firstLine="567"/>
        <w:jc w:val="both"/>
      </w:pPr>
      <w:r>
        <w:rPr>
          <w:rFonts w:ascii="Inter" w:hAnsi="Inter"/>
          <w:color w:val="655D50"/>
          <w:sz w:val="24"/>
        </w:rPr>
        <w:t>К отношениям по договору розничной купли-продажи с участием покупателя-гражданина, не урегулированным данным кодексом, применяются законы о защите прав потребителей и иные правовые акты, принятые в соответствии с ними (пункт 3).</w:t>
      </w:r>
    </w:p>
    <w:p>
      <w:pPr>
        <w:widowControl/>
        <w:spacing w:after="280" w:line="312" w:lineRule="auto"/>
        <w:ind w:firstLine="567"/>
        <w:jc w:val="both"/>
      </w:pPr>
      <w:r>
        <w:rPr>
          <w:rFonts w:ascii="Inter" w:hAnsi="Inter"/>
          <w:color w:val="655D50"/>
          <w:sz w:val="24"/>
        </w:rPr>
        <w:t>В соответствии с пунктом 1 статьи 26.1 Закона о защите прав потребителей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pPr>
        <w:widowControl/>
        <w:spacing w:after="280" w:line="312" w:lineRule="auto"/>
        <w:ind w:firstLine="567"/>
        <w:jc w:val="both"/>
      </w:pPr>
      <w:r>
        <w:rPr>
          <w:rFonts w:ascii="Inter" w:hAnsi="Inter"/>
          <w:color w:val="655D50"/>
          <w:sz w:val="24"/>
        </w:rPr>
        <w:t>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pPr>
        <w:widowControl/>
        <w:spacing w:after="280" w:line="312" w:lineRule="auto"/>
        <w:ind w:firstLine="567"/>
        <w:jc w:val="both"/>
      </w:pPr>
      <w:r>
        <w:rPr>
          <w:rFonts w:ascii="Inter" w:hAnsi="Inter"/>
          <w:color w:val="655D50"/>
          <w:sz w:val="24"/>
        </w:rP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 (пункт 13 Правил продажи товаров по договору розничной купли-продажи, утвержденных постановлением Правительства Российской Федерации от 31 декабря 2020 г. № 2463).</w:t>
      </w:r>
    </w:p>
    <w:p>
      <w:pPr>
        <w:widowControl/>
        <w:spacing w:after="280" w:line="312" w:lineRule="auto"/>
        <w:ind w:firstLine="567"/>
        <w:jc w:val="both"/>
      </w:pPr>
      <w:r>
        <w:rPr>
          <w:rFonts w:ascii="Inter" w:hAnsi="Inter"/>
          <w:color w:val="655D50"/>
          <w:sz w:val="24"/>
        </w:rPr>
        <w:t>Согласно статье 23.1 Закона о защите прав потребителей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 (пункт 1).</w:t>
      </w:r>
    </w:p>
    <w:p>
      <w:pPr>
        <w:widowControl/>
        <w:spacing w:after="280" w:line="312" w:lineRule="auto"/>
        <w:ind w:firstLine="567"/>
        <w:jc w:val="both"/>
      </w:pPr>
      <w:r>
        <w:rPr>
          <w:rFonts w:ascii="Inter" w:hAnsi="Inter"/>
          <w:color w:val="655D50"/>
          <w:sz w:val="24"/>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widowControl/>
        <w:spacing w:after="280" w:line="312" w:lineRule="auto"/>
        <w:ind w:firstLine="567"/>
        <w:jc w:val="both"/>
      </w:pPr>
      <w:r>
        <w:rPr>
          <w:rFonts w:ascii="Inter" w:hAnsi="Inter"/>
          <w:color w:val="655D50"/>
          <w:sz w:val="24"/>
        </w:rPr>
        <w:t>передачи оплаченного товара в установленный им новый срок;</w:t>
      </w:r>
    </w:p>
    <w:p>
      <w:pPr>
        <w:widowControl/>
        <w:spacing w:after="280" w:line="312" w:lineRule="auto"/>
        <w:ind w:firstLine="567"/>
        <w:jc w:val="both"/>
      </w:pPr>
      <w:r>
        <w:rPr>
          <w:rFonts w:ascii="Inter" w:hAnsi="Inter"/>
          <w:color w:val="655D50"/>
          <w:sz w:val="24"/>
        </w:rPr>
        <w:t>возврата суммы предварительной оплаты товара, не переданного продавцом.</w:t>
      </w:r>
    </w:p>
    <w:p>
      <w:pPr>
        <w:widowControl/>
        <w:spacing w:after="280" w:line="312" w:lineRule="auto"/>
        <w:ind w:firstLine="567"/>
        <w:jc w:val="both"/>
      </w:pPr>
      <w:r>
        <w:rPr>
          <w:rFonts w:ascii="Inter" w:hAnsi="Inter"/>
          <w:color w:val="655D50"/>
          <w:sz w:val="24"/>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 (пункт 2).</w:t>
      </w:r>
    </w:p>
    <w:p>
      <w:pPr>
        <w:widowControl/>
        <w:spacing w:after="280" w:line="312" w:lineRule="auto"/>
        <w:ind w:firstLine="567"/>
        <w:jc w:val="both"/>
      </w:pPr>
      <w:r>
        <w:rPr>
          <w:rFonts w:ascii="Inter" w:hAnsi="Inter"/>
          <w:color w:val="655D50"/>
          <w:sz w:val="24"/>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widowControl/>
        <w:spacing w:after="280" w:line="312" w:lineRule="auto"/>
        <w:ind w:firstLine="567"/>
        <w:jc w:val="both"/>
      </w:pPr>
      <w:r>
        <w:rPr>
          <w:rFonts w:ascii="Inter" w:hAnsi="Inter"/>
          <w:color w:val="655D50"/>
          <w:sz w:val="24"/>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widowControl/>
        <w:spacing w:after="280" w:line="312" w:lineRule="auto"/>
        <w:ind w:firstLine="567"/>
        <w:jc w:val="both"/>
      </w:pPr>
      <w:r>
        <w:rPr>
          <w:rFonts w:ascii="Inter" w:hAnsi="Inter"/>
          <w:color w:val="655D50"/>
          <w:sz w:val="24"/>
        </w:rPr>
        <w:t>Сумма взысканной потребителем неустойки (пени) не может превышать сумму предварительной оплаты товара (пункт 3).</w:t>
      </w:r>
    </w:p>
    <w:p>
      <w:pPr>
        <w:widowControl/>
        <w:spacing w:after="280" w:line="312" w:lineRule="auto"/>
        <w:ind w:firstLine="567"/>
        <w:jc w:val="both"/>
      </w:pPr>
      <w:r>
        <w:rPr>
          <w:rFonts w:ascii="Inter" w:hAnsi="Inter"/>
          <w:color w:val="655D50"/>
          <w:sz w:val="24"/>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 (пункт 4).</w:t>
      </w:r>
    </w:p>
    <w:p>
      <w:pPr>
        <w:widowControl/>
        <w:spacing w:after="280" w:line="312" w:lineRule="auto"/>
        <w:ind w:firstLine="567"/>
        <w:jc w:val="both"/>
      </w:pPr>
      <w:r>
        <w:rPr>
          <w:rFonts w:ascii="Inter" w:hAnsi="Inter"/>
          <w:color w:val="655D50"/>
          <w:sz w:val="24"/>
        </w:rPr>
        <w:t>Требования потребителя, установленные пунктом 2 этой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 (пункт 5).</w:t>
      </w:r>
    </w:p>
    <w:p>
      <w:pPr>
        <w:widowControl/>
        <w:spacing w:after="280" w:line="312" w:lineRule="auto"/>
        <w:ind w:firstLine="567"/>
        <w:jc w:val="both"/>
      </w:pPr>
      <w:r>
        <w:rPr>
          <w:rFonts w:ascii="Inter" w:hAnsi="Inter"/>
          <w:color w:val="655D50"/>
          <w:sz w:val="24"/>
        </w:rPr>
        <w:t>Односторонний отказ от исполнения публичного договора, связанный с нарушением со стороны потребителя, допускается, если право на такой отказ предусмотрено законом для договоров данного вида, например пунктом 2 статьи 896 Гражданского кодекса Российской Федерации.</w:t>
      </w:r>
    </w:p>
    <w:p>
      <w:pPr>
        <w:widowControl/>
        <w:spacing w:after="280" w:line="312" w:lineRule="auto"/>
        <w:ind w:firstLine="567"/>
        <w:jc w:val="both"/>
      </w:pPr>
      <w:r>
        <w:rPr>
          <w:rFonts w:ascii="Inter" w:hAnsi="Inter"/>
          <w:color w:val="655D50"/>
          <w:sz w:val="24"/>
        </w:rPr>
        <w:t>Если односторонний отказ от исполнения публичного договора совершен в нарушение указанных требований закона, то он не влечет юридических последствий, на которые был направлен.</w:t>
      </w:r>
    </w:p>
    <w:p>
      <w:pPr>
        <w:widowControl/>
        <w:spacing w:after="280" w:line="312" w:lineRule="auto"/>
        <w:ind w:firstLine="567"/>
        <w:jc w:val="both"/>
      </w:pPr>
      <w:r>
        <w:rPr>
          <w:rFonts w:ascii="Inter" w:hAnsi="Inter"/>
          <w:color w:val="655D50"/>
          <w:sz w:val="24"/>
        </w:rPr>
        <w:t>В пункте 21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по смыслу пункта 2 статьи 310, пункта 3 статьи 426, статьи 450.1 Гражданского кодекса Российской Федерации не связанный с нарушением со стороны потребителя односторонний отказ лица, обязанного заключить публичный договор, от исполнения публичного договора не допускается, в том числе в случаях, предусмотренных правилами об отдельных видах договоров, например статьей 782 Гражданского кодекса Российской Федерации.</w:t>
      </w:r>
    </w:p>
    <w:p>
      <w:pPr>
        <w:widowControl/>
        <w:spacing w:after="280" w:line="312" w:lineRule="auto"/>
        <w:ind w:firstLine="567"/>
        <w:jc w:val="both"/>
      </w:pPr>
      <w:r>
        <w:rPr>
          <w:rFonts w:ascii="Inter" w:hAnsi="Inter"/>
          <w:color w:val="655D50"/>
          <w:sz w:val="24"/>
        </w:rPr>
        <w:t>Из приведенных норм материального права и разъяснений Пленума Верховного Суда Российской Федерации следует, что возврат продавцом уплаченных по публичному договору денежных средств без законных на то оснований не влечет юридических последствий.</w:t>
      </w:r>
    </w:p>
    <w:p>
      <w:pPr>
        <w:widowControl/>
        <w:spacing w:after="280" w:line="312" w:lineRule="auto"/>
        <w:ind w:firstLine="567"/>
        <w:jc w:val="both"/>
      </w:pPr>
      <w:r>
        <w:rPr>
          <w:rFonts w:ascii="Inter" w:hAnsi="Inter"/>
          <w:color w:val="655D50"/>
          <w:sz w:val="24"/>
        </w:rPr>
        <w:t>Судами установлено, что истец заключил с ответчиком договор розничной купли-продажи товара путем осуществления заказа на маркетплейсе OZON и его оплаты, в связи с чем у ООО "Интернет Решения" с этого момента возникла обязанность по передаче товара.</w:t>
      </w:r>
    </w:p>
    <w:p>
      <w:pPr>
        <w:widowControl/>
        <w:spacing w:after="280" w:line="312" w:lineRule="auto"/>
        <w:ind w:firstLine="567"/>
        <w:jc w:val="both"/>
      </w:pPr>
      <w:r>
        <w:rPr>
          <w:rFonts w:ascii="Inter" w:hAnsi="Inter"/>
          <w:color w:val="655D50"/>
          <w:sz w:val="24"/>
        </w:rPr>
        <w:t>Между тем, суды придя к выводу о незаконности действий ООО "Интернет Решения" по аннулированию заказа Копейкина М.А., указали на отсутствие у ответчика обязанности по передаче товара, поскольку уплаченные за него денежные средства истцу возвращены.</w:t>
      </w:r>
    </w:p>
    <w:p>
      <w:pPr>
        <w:widowControl/>
        <w:spacing w:after="280" w:line="312" w:lineRule="auto"/>
        <w:ind w:firstLine="567"/>
        <w:jc w:val="both"/>
      </w:pPr>
      <w:r>
        <w:rPr>
          <w:rFonts w:ascii="Inter" w:hAnsi="Inter"/>
          <w:color w:val="655D50"/>
          <w:sz w:val="24"/>
        </w:rPr>
        <w:t>В соответствии со статьями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pPr>
        <w:widowControl/>
        <w:spacing w:after="280" w:line="312" w:lineRule="auto"/>
        <w:ind w:firstLine="567"/>
        <w:jc w:val="both"/>
      </w:pPr>
      <w:r>
        <w:rPr>
          <w:rFonts w:ascii="Inter" w:hAnsi="Inter"/>
          <w:color w:val="655D50"/>
          <w:sz w:val="24"/>
        </w:rPr>
        <w:t>Прекращение права кредитора требовать передачи ему должником вещи предусмотрено статьей 398 Гражданского кодекса Российской Федерации для случаев, когда предметом обязательства является индивидуально-определенная вещь.</w:t>
      </w:r>
    </w:p>
    <w:p>
      <w:pPr>
        <w:widowControl/>
        <w:spacing w:after="280" w:line="312" w:lineRule="auto"/>
        <w:ind w:firstLine="567"/>
        <w:jc w:val="both"/>
      </w:pPr>
      <w:r>
        <w:rPr>
          <w:rFonts w:ascii="Inter" w:hAnsi="Inter"/>
          <w:color w:val="655D50"/>
          <w:sz w:val="24"/>
        </w:rPr>
        <w:t>Сам по себе возврат уплаченных за товар денежных средств не является основанием, предусмотренным законом, для отказа от исполнения обязательства.</w:t>
      </w:r>
    </w:p>
    <w:p>
      <w:pPr>
        <w:widowControl/>
        <w:spacing w:after="280" w:line="312" w:lineRule="auto"/>
        <w:ind w:firstLine="567"/>
        <w:jc w:val="both"/>
      </w:pPr>
      <w:r>
        <w:rPr>
          <w:rFonts w:ascii="Inter" w:hAnsi="Inter"/>
          <w:color w:val="655D50"/>
          <w:sz w:val="24"/>
        </w:rPr>
        <w:t>При этом судами то обстоятельство, что требований об отказе от исполнения договора и возврате уплаченных денежных средств истец в направленной ответчику претензии не предъявлял, а напротив, настаивал на надлежащем исполнении обязанности по передаче приобретенного товара, и утверждение истца о том, что товар имеется в наличии у ответчика в настоящее время, оценки в нарушение требований статей 67, 196 Гражданского процессуального кодекса Российской Федерации не получили.</w:t>
      </w:r>
    </w:p>
    <w:p>
      <w:pPr>
        <w:widowControl/>
        <w:spacing w:after="280" w:line="312" w:lineRule="auto"/>
        <w:ind w:firstLine="567"/>
        <w:jc w:val="both"/>
      </w:pPr>
      <w:r>
        <w:rPr>
          <w:rFonts w:ascii="Inter" w:hAnsi="Inter"/>
          <w:color w:val="655D50"/>
          <w:sz w:val="24"/>
        </w:rPr>
        <w:t>Таким образом, вывод судов о том, что понуждение продавца к исполнению обязательства в натуре относительно товара определенного родовыми признаками недопустимо, сделан без учета приведенных выше норм материального права и разъяснений Пленума Верховного Суда Российской Федерации.</w:t>
      </w:r>
    </w:p>
    <w:p>
      <w:pPr>
        <w:widowControl/>
        <w:spacing w:after="280" w:line="312" w:lineRule="auto"/>
        <w:ind w:firstLine="567"/>
        <w:jc w:val="both"/>
      </w:pPr>
      <w:r>
        <w:rPr>
          <w:rFonts w:ascii="Inter" w:hAnsi="Inter"/>
          <w:color w:val="655D50"/>
          <w:sz w:val="24"/>
        </w:rPr>
        <w:t>При таких обстоятельствах, принимая во внимание полномочия суда апелляционной инстанции и необходимость соблюдения разумных сроков судопроизводства (статья 6.1 Гражданского процессуального кодекса Российской Федерации), Судебная коллегия по гражданским делам Верховного Суда Российской Федерации полагает необходимым отменить апелляционное определение судебной коллегии по гражданским делам Ивановского областного суда от 24 августа 2022 г., определение судебной коллегии по гражданским делам Второго кассационного суда общей юрисдикции от 19 января 2023 г. и направить дело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Руководствуясь статьями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Ивановского областного суда от 24 августа 2022 г. и определение судебной коллегии по гражданским делам Второго кассационного суда общей юрисдикции от 19 января 2023 г. отменить, направить дело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апелляционное рассмотрение, так как вывод суда о том, что понуждение продавца к исполнению обязательства в натуре относительно товара, определенного родовыми признаками, недопустимо, сделан без учета норм материального права и разъяснений Пленума Верховного Суда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05.09.2023 № 7-КГ23-4-К2 (УИД 37RS0012-01-2022-000662-43)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05.09.2023 № 7-КГ23-4-К2 (УИД 37RS0012-01-2022-000662-43)</dc:title>
  <dc:subject/>
  <dc:creator>CasusLegal</dc:creator>
  <cp:keywords/>
  <dc:description/>
  <cp:lastModifiedBy>CasusLegal</cp:lastModifiedBy>
  <cp:revision>1</cp:revision>
  <dcterms:created xsi:type="dcterms:W3CDTF">2026-07-21T22:03:11Z</dcterms:created>
  <dcterms:modified xsi:type="dcterms:W3CDTF">2026-07-21T22:03:11Z</dcterms:modified>
  <cp:category/>
</cp:coreProperties>
</file>