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РФ от 17.05.2016 № 2-КГ16-1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17.05.2016</w:t>
      </w:r>
    </w:p>
    <w:p>
      <w:pPr>
        <w:spacing w:after="40"/>
      </w:pPr>
      <w:r>
        <w:rPr>
          <w:rFonts w:ascii="Inter" w:hAnsi="Inter"/>
          <w:b/>
          <w:color w:val="8B8171"/>
          <w:sz w:val="18"/>
        </w:rPr>
        <w:t xml:space="preserve">Номер дела: </w:t>
      </w:r>
      <w:r>
        <w:rPr>
          <w:rFonts w:ascii="Inter" w:hAnsi="Inter"/>
          <w:color w:val="655D50"/>
          <w:sz w:val="18"/>
        </w:rPr>
        <w:t>2-КГ16-1</w:t>
      </w:r>
    </w:p>
    <w:p>
      <w:pPr>
        <w:spacing w:after="40"/>
      </w:pPr>
      <w:r>
        <w:rPr>
          <w:rFonts w:ascii="Inter" w:hAnsi="Inter"/>
          <w:b/>
          <w:color w:val="8B8171"/>
          <w:sz w:val="18"/>
        </w:rPr>
        <w:t xml:space="preserve">Теги: </w:t>
      </w:r>
      <w:r>
        <w:rPr>
          <w:rFonts w:ascii="Inter" w:hAnsi="Inter"/>
          <w:color w:val="655D50"/>
          <w:sz w:val="18"/>
        </w:rPr>
        <w:t>Мнимая сделка, Договор поручительства, Недействительность сделок, Статья 170 ГК РФ, Статья 361 ГК РФ, Гражданское право, Статья 387 ГПК РФ</w:t>
      </w:r>
    </w:p>
    <w:p>
      <w:pPr>
        <w:widowControl/>
        <w:spacing w:after="280" w:line="312" w:lineRule="auto"/>
        <w:ind w:firstLine="567"/>
        <w:jc w:val="both"/>
      </w:pPr>
      <w:r>
        <w:rPr>
          <w:rFonts w:ascii="Inter" w:hAnsi="Inter"/>
          <w:color w:val="655D50"/>
          <w:sz w:val="24"/>
        </w:rPr>
        <w:t>Истец указывает на то, что договор поручительства является мнимой сделкой, поскольку заключен лишь для вида, без намерения создать соответствующие правовые последствия, спорный договор заведомо не мог быть исполнен истцом ввиду отсутствия у него необходимых для этого имущества и доходов.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Горшкова В.В., судей Горохова Б.А. и Киселева А.П. рассмотрела в открытом судебном заседании гражданское дело по иску Федорова А. Васильевича к открытому акционерному обществу "Российский Сельскохозяйственный банк" о признании договора поручительства недействительным, по кассационной жалобе открытого акционерного общества "Российский Сельскохозяйственный банк" на апелляционное определение судебной коллегии по гражданским делам Вологодского областного суда от 30 сентября 2015 г. Заслушав доклад судьи Верховного Суда Российской Федерации Киселева А.П., объяснения представителя открытого акционерного общества "Российский Сельскохозяйственный банк" - Мизгиревой Л.В., поддержавшей доводы кассационной жалобы, Федорова А.В., возражавшего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Федоров А.В. обратился в суд с иском к открытому акционерному обществу "Российский Сельскохозяйственный банк" (далее - ОАО "Россельхозбанк") о признании недействительным договора поручительства N …, заключенного между ним и ответчиком 6 декабря 2013 г. в обеспечение исполнения обязательств сельскохозяйственным производственным кооперативом "Овощной" (далее - СХПК "Овощной") перед Банком по кредитному договору … от 15 ноября 2013 г. на сумму кредита 10 300 000 руб.</w:t>
      </w:r>
    </w:p>
    <w:p>
      <w:pPr>
        <w:widowControl/>
        <w:spacing w:after="280" w:line="312" w:lineRule="auto"/>
        <w:ind w:firstLine="567"/>
        <w:jc w:val="both"/>
      </w:pPr>
      <w:r>
        <w:rPr>
          <w:rFonts w:ascii="Inter" w:hAnsi="Inter"/>
          <w:color w:val="655D50"/>
          <w:sz w:val="24"/>
        </w:rPr>
        <w:t>В обоснование иска Федоров А.В. сослался на то, что данный договор поручительства является мнимой сделкой, поскольку заключен лишь для вида, без намерения создать соответствующие правовые последствия, спорный договор заведомо не мог быть исполнен истцом ввиду отсутствия у него необходимых для этого имущества и доходов. Истец также указал, что на момент заключения указанного договора являлся главным бухгалтером СХПК "Овощной" и был вынужден по требованию ответчика заключить договоры поручительства.</w:t>
      </w:r>
    </w:p>
    <w:p>
      <w:pPr>
        <w:widowControl/>
        <w:spacing w:after="280" w:line="312" w:lineRule="auto"/>
        <w:ind w:firstLine="567"/>
        <w:jc w:val="both"/>
      </w:pPr>
      <w:r>
        <w:rPr>
          <w:rFonts w:ascii="Inter" w:hAnsi="Inter"/>
          <w:color w:val="655D50"/>
          <w:sz w:val="24"/>
        </w:rPr>
        <w:t>Решением Вологодского городского суда Вологодской области от 1 июня 2015 г. в удовлетворении иска отказано.</w:t>
      </w:r>
    </w:p>
    <w:p>
      <w:pPr>
        <w:widowControl/>
        <w:spacing w:after="280" w:line="312" w:lineRule="auto"/>
        <w:ind w:firstLine="567"/>
        <w:jc w:val="both"/>
      </w:pPr>
      <w:r>
        <w:rPr>
          <w:rFonts w:ascii="Inter" w:hAnsi="Inter"/>
          <w:color w:val="655D50"/>
          <w:sz w:val="24"/>
        </w:rPr>
        <w:t>Апелляционным определением Вологодского областного суда от 30 сентября 2015 г. решение суда первой инстанции отменено, по делу вынесено новое решение, которым иск удовлетворен.</w:t>
      </w:r>
    </w:p>
    <w:p>
      <w:pPr>
        <w:widowControl/>
        <w:spacing w:after="280" w:line="312" w:lineRule="auto"/>
        <w:ind w:firstLine="567"/>
        <w:jc w:val="both"/>
      </w:pPr>
      <w:r>
        <w:rPr>
          <w:rFonts w:ascii="Inter" w:hAnsi="Inter"/>
          <w:color w:val="655D50"/>
          <w:sz w:val="24"/>
        </w:rPr>
        <w:t>В кассационной жалобе ОАО "Россельхозбанк" ставится вопрос об отмене апелляционного определения судебной коллегии по гражданским делам Вологодского областного суда от 30 сентября 2015 г., как незаконного.</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Киселева А.П. от 13 апреля 2016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кассационную жалобу,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Согласно статье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или процессуального права, повлиявшие на исход дела,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были допущены судом апелляционной инстанции при рассмотрении данного дела.</w:t>
      </w:r>
    </w:p>
    <w:p>
      <w:pPr>
        <w:widowControl/>
        <w:spacing w:after="280" w:line="312" w:lineRule="auto"/>
        <w:ind w:firstLine="567"/>
        <w:jc w:val="both"/>
      </w:pPr>
      <w:r>
        <w:rPr>
          <w:rFonts w:ascii="Inter" w:hAnsi="Inter"/>
          <w:color w:val="655D50"/>
          <w:sz w:val="24"/>
        </w:rPr>
        <w:t>Судом установлено, что 15 ноября 2013 г. между ОАО "Россельхозбанк" и СХПК "Овощной" заключен кредитный договор N …, по условиям которого заемщику предоставлен кредит в размере 10 300 000 руб. под 13% годовых на срок до 7 ноября 2014 г.</w:t>
      </w:r>
    </w:p>
    <w:p>
      <w:pPr>
        <w:widowControl/>
        <w:spacing w:after="280" w:line="312" w:lineRule="auto"/>
        <w:ind w:firstLine="567"/>
        <w:jc w:val="both"/>
      </w:pPr>
      <w:r>
        <w:rPr>
          <w:rFonts w:ascii="Inter" w:hAnsi="Inter"/>
          <w:color w:val="655D50"/>
          <w:sz w:val="24"/>
        </w:rPr>
        <w:t>В обеспечение исполнения заемщиком обязательств по данному кредитному договору поручителем перед ОАО "Россельхозбанк" выступил Федоров А.В. (договор поручительства N … от 6 декабря 2013 г.).</w:t>
      </w:r>
    </w:p>
    <w:p>
      <w:pPr>
        <w:widowControl/>
        <w:spacing w:after="280" w:line="312" w:lineRule="auto"/>
        <w:ind w:firstLine="567"/>
        <w:jc w:val="both"/>
      </w:pPr>
      <w:r>
        <w:rPr>
          <w:rFonts w:ascii="Inter" w:hAnsi="Inter"/>
          <w:color w:val="655D50"/>
          <w:sz w:val="24"/>
        </w:rPr>
        <w:t>На момент заключения договора поручительства Федоров А.В. являлся главным бухгалтером заемщика - СХПК "Овощной".</w:t>
      </w:r>
    </w:p>
    <w:p>
      <w:pPr>
        <w:widowControl/>
        <w:spacing w:after="280" w:line="312" w:lineRule="auto"/>
        <w:ind w:firstLine="567"/>
        <w:jc w:val="both"/>
      </w:pPr>
      <w:r>
        <w:rPr>
          <w:rFonts w:ascii="Inter" w:hAnsi="Inter"/>
          <w:color w:val="655D50"/>
          <w:sz w:val="24"/>
        </w:rPr>
        <w:t>ОАО "Россельхозбанк" предоставило денежные средства по кредитному договору в полном объеме.</w:t>
      </w:r>
    </w:p>
    <w:p>
      <w:pPr>
        <w:widowControl/>
        <w:spacing w:after="280" w:line="312" w:lineRule="auto"/>
        <w:ind w:firstLine="567"/>
        <w:jc w:val="both"/>
      </w:pPr>
      <w:r>
        <w:rPr>
          <w:rFonts w:ascii="Inter" w:hAnsi="Inter"/>
          <w:color w:val="655D50"/>
          <w:sz w:val="24"/>
        </w:rPr>
        <w:t>Определениями Арбитражного суда Вологодской области от 16 января 2015 г. - в отношении СХПК "Овощной" введена процедура наблюдения, от 10 апреля 2015 г. - включено в третью очередь реестра требований кредиторов СХПК "Овощной", как обеспеченное залогом, требование ОАО "Россельхозбанк" о взыскании 17 260 079 руб. 76 коп., в том числе задолженности по кредитному договору от 15 ноября 2013 г. N …, от 29 апреля 2015 г. - введена процедура внешнего управления.</w:t>
      </w:r>
    </w:p>
    <w:p>
      <w:pPr>
        <w:widowControl/>
        <w:spacing w:after="280" w:line="312" w:lineRule="auto"/>
        <w:ind w:firstLine="567"/>
        <w:jc w:val="both"/>
      </w:pPr>
      <w:r>
        <w:rPr>
          <w:rFonts w:ascii="Inter" w:hAnsi="Inter"/>
          <w:color w:val="655D50"/>
          <w:sz w:val="24"/>
        </w:rPr>
        <w:t>Разрешая спор и отказывая в иске, суд первой инстанции исходил из отсутствия оснований для признания договора поручительства мнимой сделкой.</w:t>
      </w:r>
    </w:p>
    <w:p>
      <w:pPr>
        <w:widowControl/>
        <w:spacing w:after="280" w:line="312" w:lineRule="auto"/>
        <w:ind w:firstLine="567"/>
        <w:jc w:val="both"/>
      </w:pPr>
      <w:r>
        <w:rPr>
          <w:rFonts w:ascii="Inter" w:hAnsi="Inter"/>
          <w:color w:val="655D50"/>
          <w:sz w:val="24"/>
        </w:rPr>
        <w:t>Судом указано, что нормы материального права не ставят возможность заключения договора поручительства, а также обязанность поручителя нести солидарную с должником ответственность вследствие неисполнения последним обеспеченных поручительством обязательств, в зависимость от платежеспособности поручителя либо наличия у него имущества, достаточного для исполнения такого обязательства. Истец, заключая договор поручительства, действовал не как субъект трудовых отношений, а как субъект гражданско-правовых отношений, обладающий свободой волеизъявления на заключение гражданско-правовых договоров и по распоряжению собственным имуществом.</w:t>
      </w:r>
    </w:p>
    <w:p>
      <w:pPr>
        <w:widowControl/>
        <w:spacing w:after="280" w:line="312" w:lineRule="auto"/>
        <w:ind w:firstLine="567"/>
        <w:jc w:val="both"/>
      </w:pPr>
      <w:r>
        <w:rPr>
          <w:rFonts w:ascii="Inter" w:hAnsi="Inter"/>
          <w:color w:val="655D50"/>
          <w:sz w:val="24"/>
        </w:rPr>
        <w:t>Судебная коллегия, отменяя решение суда первой инстанции и удовлетворяя исковые требования, пришла к выводу о том, что договор поручительства от 6 декабря 2013 г. является мнимым, так как на момент его заключения у сторон отсутствовало намерение создать соответствующие этому договору правовые последствия.</w:t>
      </w:r>
    </w:p>
    <w:p>
      <w:pPr>
        <w:widowControl/>
        <w:spacing w:after="280" w:line="312" w:lineRule="auto"/>
        <w:ind w:firstLine="567"/>
        <w:jc w:val="both"/>
      </w:pPr>
      <w:r>
        <w:rPr>
          <w:rFonts w:ascii="Inter" w:hAnsi="Inter"/>
          <w:color w:val="655D50"/>
          <w:sz w:val="24"/>
        </w:rPr>
        <w:t>При этом суд апелляционной инстанции сослался на то, что на момент заключения указанного договора поручительства ОАО "Россельхозбанк", не проверив платежеспособность и финансовое положение поручителя, заключило договор поручительства с физическим лицом - Федоровым А.В. при сумме кредитных обязательств 10 300 000 руб., тем самым, действовало недобросовестно. Истец, являясь главным бухгалтером СХПК "Овощной", не собирался исполнять кредитные обязательства перед банком за должника, а полагал, что своими действиями лишь поможет предприятию в осуществлении дальнейшей деятельности и избежит увольнения.</w:t>
      </w:r>
    </w:p>
    <w:p>
      <w:pPr>
        <w:widowControl/>
        <w:spacing w:after="280" w:line="312" w:lineRule="auto"/>
        <w:ind w:firstLine="567"/>
        <w:jc w:val="both"/>
      </w:pPr>
      <w:r>
        <w:rPr>
          <w:rFonts w:ascii="Inter" w:hAnsi="Inter"/>
          <w:color w:val="655D50"/>
          <w:sz w:val="24"/>
        </w:rPr>
        <w:t>При таких обстоятельствах суд апелляционной инстанции пришел к выводу о том, что договор поручительства от 6 декабря 2013 г. заведомо не мог быть исполнен, о чем банку было известно, таким образом, заключение указанного договора изначально не соответствовало юридической природе поручительства как способа обеспечения обязательств и заведомо не могло обеспечить реального исполнения обязательств поручителем, о чем сторонам не могло не быть известно на момент заключения договора поручительства, следовательно, намерения создать соответствующие правовые последствия у обеих сторон отсутствовали, а заключенный с Федоровым А.В. договор поручительства является недействительным (ничтожным) сделкой на основании пункта 1 статьи 170 Гражданского кодекса Российской Федерации.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судом апелляционной инстанции нарушены нормы действующего законодательства и согласиться с его выводами нельзя по следующим основаниям.</w:t>
      </w:r>
    </w:p>
    <w:p>
      <w:pPr>
        <w:widowControl/>
        <w:spacing w:after="280" w:line="312" w:lineRule="auto"/>
        <w:ind w:firstLine="567"/>
        <w:jc w:val="both"/>
      </w:pPr>
      <w:r>
        <w:rPr>
          <w:rFonts w:ascii="Inter" w:hAnsi="Inter"/>
          <w:color w:val="655D50"/>
          <w:sz w:val="24"/>
        </w:rPr>
        <w:t>Согласно пункту 1 статьи 361 Гражданского кодекса Российской Федерации (здесь и далее статьи Гражданского кодекса Российской Федерации приведены в редакции, действующей на момент возникновения спорных отношений)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 денежных обязательств, а также в обеспечение обязательства, которое возникнет в будущем.</w:t>
      </w:r>
    </w:p>
    <w:p>
      <w:pPr>
        <w:widowControl/>
        <w:spacing w:after="280" w:line="312" w:lineRule="auto"/>
        <w:ind w:firstLine="567"/>
        <w:jc w:val="both"/>
      </w:pPr>
      <w:r>
        <w:rPr>
          <w:rFonts w:ascii="Inter" w:hAnsi="Inter"/>
          <w:color w:val="655D50"/>
          <w:sz w:val="24"/>
        </w:rPr>
        <w:t>Пунктом 1 статьи 363 Гражданского кодекса Российской Федерации предусмотрено, что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pPr>
        <w:widowControl/>
        <w:spacing w:after="280" w:line="312" w:lineRule="auto"/>
        <w:ind w:firstLine="567"/>
        <w:jc w:val="both"/>
      </w:pPr>
      <w:r>
        <w:rPr>
          <w:rFonts w:ascii="Inter" w:hAnsi="Inter"/>
          <w:color w:val="655D50"/>
          <w:sz w:val="24"/>
        </w:rPr>
        <w:t>На основании пункта 1 статьи 323 Гражданского кодекса Российской Федерации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pPr>
        <w:widowControl/>
        <w:spacing w:after="280" w:line="312" w:lineRule="auto"/>
        <w:ind w:firstLine="567"/>
        <w:jc w:val="both"/>
      </w:pPr>
      <w:r>
        <w:rPr>
          <w:rFonts w:ascii="Inter" w:hAnsi="Inter"/>
          <w:color w:val="655D50"/>
          <w:sz w:val="24"/>
        </w:rPr>
        <w:t>Согласно пункту 1 статьи 170 Гражданского кодекса Российской Федерации мнимой является сделка, совершенная лишь для вида, без намерения создать соответствующие ей правовые последствия.</w:t>
      </w:r>
    </w:p>
    <w:p>
      <w:pPr>
        <w:widowControl/>
        <w:spacing w:after="280" w:line="312" w:lineRule="auto"/>
        <w:ind w:firstLine="567"/>
        <w:jc w:val="both"/>
      </w:pPr>
      <w:r>
        <w:rPr>
          <w:rFonts w:ascii="Inter" w:hAnsi="Inter"/>
          <w:color w:val="655D50"/>
          <w:sz w:val="24"/>
        </w:rPr>
        <w:t>По смыслу приведенной нормы права, стороны мнимой сделки при ее заключении не имеют намерения устанавливать, изменять либо прекращать права и обязанности ввиду ее заключения, то есть стороны не имеют намерений ее исполнять либо требовать ее исполнения.</w:t>
      </w:r>
    </w:p>
    <w:p>
      <w:pPr>
        <w:widowControl/>
        <w:spacing w:after="280" w:line="312" w:lineRule="auto"/>
        <w:ind w:firstLine="567"/>
        <w:jc w:val="both"/>
      </w:pPr>
      <w:r>
        <w:rPr>
          <w:rFonts w:ascii="Inter" w:hAnsi="Inter"/>
          <w:color w:val="655D50"/>
          <w:sz w:val="24"/>
        </w:rPr>
        <w:t>Юридически значимым обстоятельством, подлежащим установлению при рассмотрении требования о признании той или иной сделки мнимой, является установление того, имелось ли у каждой стороны сделки намерение исполнять соответствующую сделку.</w:t>
      </w:r>
    </w:p>
    <w:p>
      <w:pPr>
        <w:widowControl/>
        <w:spacing w:after="280" w:line="312" w:lineRule="auto"/>
        <w:ind w:firstLine="567"/>
        <w:jc w:val="both"/>
      </w:pPr>
      <w:r>
        <w:rPr>
          <w:rFonts w:ascii="Inter" w:hAnsi="Inter"/>
          <w:color w:val="655D50"/>
          <w:sz w:val="24"/>
        </w:rPr>
        <w:t>Таким доказательством не могло служить то обстоятельство, что Банк не проверил платежеспособность поручителя, поскольку действующее гражданское законодательство не ставит возможность заключения договора поручительства, а также обязанность поручителя нести солидарную ответственность с должником вследствие неисполнения должником обеспеченных поручительством обязательств в зависимость от платежеспособности поручителя либо наличия у него имущества, достаточного для исполнения такого обязательства.</w:t>
      </w:r>
    </w:p>
    <w:p>
      <w:pPr>
        <w:widowControl/>
        <w:spacing w:after="280" w:line="312" w:lineRule="auto"/>
        <w:ind w:firstLine="567"/>
        <w:jc w:val="both"/>
      </w:pPr>
      <w:r>
        <w:rPr>
          <w:rFonts w:ascii="Inter" w:hAnsi="Inter"/>
          <w:color w:val="655D50"/>
          <w:sz w:val="24"/>
        </w:rPr>
        <w:t>Действия ОАО "Россельхозбанк" после заключения договора поручительства от 6 декабря 2013 г. были направлены на реализацию возникших в результате заключения этого договора прав кредитора посредством обращения в суд за защитой своего права.</w:t>
      </w:r>
    </w:p>
    <w:p>
      <w:pPr>
        <w:widowControl/>
        <w:spacing w:after="280" w:line="312" w:lineRule="auto"/>
        <w:ind w:firstLine="567"/>
        <w:jc w:val="both"/>
      </w:pPr>
      <w:r>
        <w:rPr>
          <w:rFonts w:ascii="Inter" w:hAnsi="Inter"/>
          <w:color w:val="655D50"/>
          <w:sz w:val="24"/>
        </w:rPr>
        <w:t>Также после заключения договора поручительства между этими же сторонами было подписано дополнительное соглашение от 27 июня 2014 г., уточняющее порядок погашения задолженности по основному обязательству, то есть каждая сторона договора, изменяя его условия, впоследствии совершала действия по признанию существования правоотношений, возникших на основании него.</w:t>
      </w:r>
    </w:p>
    <w:p>
      <w:pPr>
        <w:widowControl/>
        <w:spacing w:after="280" w:line="312" w:lineRule="auto"/>
        <w:ind w:firstLine="567"/>
        <w:jc w:val="both"/>
      </w:pPr>
      <w:r>
        <w:rPr>
          <w:rFonts w:ascii="Inter" w:hAnsi="Inter"/>
          <w:color w:val="655D50"/>
          <w:sz w:val="24"/>
        </w:rPr>
        <w:t>Таким образом, сторонами договора были совершены необходимые действия, направленные на создание соответствующих спорному договору правовых последствий, что оставлено без внимания и оценки судом апелляционной инстанции.</w:t>
      </w:r>
    </w:p>
    <w:p>
      <w:pPr>
        <w:widowControl/>
        <w:spacing w:after="280" w:line="312" w:lineRule="auto"/>
        <w:ind w:firstLine="567"/>
        <w:jc w:val="both"/>
      </w:pPr>
      <w:r>
        <w:rPr>
          <w:rFonts w:ascii="Inter" w:hAnsi="Inter"/>
          <w:color w:val="655D50"/>
          <w:sz w:val="24"/>
        </w:rPr>
        <w:t>Кроме того, суд апелляционной инстанции не учел, что невозможность исполнения сделки при ее заключении не свидетельствует о ее мнимости и не означает, что у стороны договора поручительства и в будущем будет отсутствовать возможность удовлетворить требования кредитора.</w:t>
      </w:r>
    </w:p>
    <w:p>
      <w:pPr>
        <w:widowControl/>
        <w:spacing w:after="280" w:line="312" w:lineRule="auto"/>
        <w:ind w:firstLine="567"/>
        <w:jc w:val="both"/>
      </w:pPr>
      <w:r>
        <w:rPr>
          <w:rFonts w:ascii="Inter" w:hAnsi="Inter"/>
          <w:color w:val="655D50"/>
          <w:sz w:val="24"/>
        </w:rPr>
        <w:t>Эти обстоятельства в нарушение положений статьи 198 Гражданского процессуального кодекса Российской Федерации надлежащей правовой оценки суда апелляционной инстанции не получили.</w:t>
      </w:r>
    </w:p>
    <w:p>
      <w:pPr>
        <w:widowControl/>
        <w:spacing w:after="280" w:line="312" w:lineRule="auto"/>
        <w:ind w:firstLine="567"/>
        <w:jc w:val="both"/>
      </w:pPr>
      <w:r>
        <w:rPr>
          <w:rFonts w:ascii="Inter" w:hAnsi="Inter"/>
          <w:color w:val="655D50"/>
          <w:sz w:val="24"/>
        </w:rPr>
        <w:t>Проверяя законность решения нижестоящего суда, судебная коллегия не учла, что при заключении договора поручительства его стороны действуют на свой страх и риск, вследствие чего обязанность оценки степени риска заключения договора поручительства, который заключается в обеспечение возврата кредита заемщиком, лежит в равной мере и на поручителе.</w:t>
      </w:r>
    </w:p>
    <w:p>
      <w:pPr>
        <w:widowControl/>
        <w:spacing w:after="280" w:line="312" w:lineRule="auto"/>
        <w:ind w:firstLine="567"/>
        <w:jc w:val="both"/>
      </w:pPr>
      <w:r>
        <w:rPr>
          <w:rFonts w:ascii="Inter" w:hAnsi="Inter"/>
          <w:color w:val="655D50"/>
          <w:sz w:val="24"/>
        </w:rPr>
        <w:t>Допущенные нарушения являются существенными, они повлияли на исход дела, и без их устранения невозможны восстановление и защита нарушенных прав и законных интересов заявителя, в связи с чем апелляционное определение судебной коллегии по гражданским делам Вологодского областного суда от 30 сентября 2015 г. подлежит отмене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На основании изложенного и 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Вологодского областного суда от 30 сентября 2015 г. отменить, дело направить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сторонами договора были совершены необходимые действия, направленные на создание соответствующих спорному договору правовых последствий, что оставлено без внимания и оценки судом.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17.05.2016 № 2-КГ16-1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17.05.2016 № 2-КГ16-1</dc:title>
  <dc:subject/>
  <dc:creator>CasusLegal</dc:creator>
  <cp:keywords/>
  <dc:description/>
  <cp:lastModifiedBy>CasusLegal</cp:lastModifiedBy>
  <cp:revision>1</cp:revision>
  <dcterms:created xsi:type="dcterms:W3CDTF">2026-08-16T12:10:59Z</dcterms:created>
  <dcterms:modified xsi:type="dcterms:W3CDTF">2026-08-16T12:10:59Z</dcterms:modified>
  <cp:category/>
</cp:coreProperties>
</file>